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4D3C7E0D"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bookmarkStart w:id="0" w:name="_Hlk102048676"/>
      <w:bookmarkEnd w:id="0"/>
      <w:r w:rsidRPr="00080D8B">
        <w:rPr>
          <w:rFonts w:ascii="Times New Roman" w:eastAsiaTheme="minorHAnsi" w:hAnsi="Times New Roman"/>
          <w:b/>
          <w:bCs/>
          <w:sz w:val="24"/>
          <w:szCs w:val="28"/>
          <w:lang w:val="en-US"/>
        </w:rPr>
        <w:t>3GPP TSG RAN WG1 #</w:t>
      </w:r>
      <w:r w:rsidR="007057CA">
        <w:rPr>
          <w:rFonts w:ascii="Times New Roman" w:eastAsiaTheme="minorHAnsi" w:hAnsi="Times New Roman"/>
          <w:b/>
          <w:bCs/>
          <w:sz w:val="24"/>
          <w:szCs w:val="28"/>
          <w:lang w:val="en-US"/>
        </w:rPr>
        <w:t>1</w:t>
      </w:r>
      <w:r w:rsidR="005315A2">
        <w:rPr>
          <w:rFonts w:ascii="Times New Roman" w:eastAsiaTheme="minorHAnsi" w:hAnsi="Times New Roman"/>
          <w:b/>
          <w:bCs/>
          <w:sz w:val="24"/>
          <w:szCs w:val="28"/>
          <w:lang w:val="en-US"/>
        </w:rPr>
        <w:t>1</w:t>
      </w:r>
      <w:r w:rsidR="006429D3">
        <w:rPr>
          <w:rFonts w:ascii="Times New Roman" w:eastAsiaTheme="minorHAnsi" w:hAnsi="Times New Roman"/>
          <w:b/>
          <w:bCs/>
          <w:sz w:val="24"/>
          <w:szCs w:val="28"/>
          <w:lang w:val="en-US"/>
        </w:rPr>
        <w:t>2</w:t>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5315A2">
        <w:rPr>
          <w:rFonts w:ascii="Times New Roman" w:eastAsiaTheme="minorHAnsi" w:hAnsi="Times New Roman"/>
          <w:b/>
          <w:bCs/>
          <w:sz w:val="24"/>
          <w:szCs w:val="24"/>
          <w:lang w:val="en-US"/>
        </w:rPr>
        <w:t xml:space="preserve">        </w:t>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D573CA">
        <w:rPr>
          <w:rFonts w:ascii="Times New Roman" w:eastAsiaTheme="minorHAnsi" w:hAnsi="Times New Roman"/>
          <w:b/>
          <w:bCs/>
          <w:sz w:val="24"/>
          <w:szCs w:val="24"/>
          <w:lang w:val="en-US"/>
        </w:rPr>
        <w:tab/>
      </w:r>
      <w:r w:rsidR="00D573CA">
        <w:rPr>
          <w:rFonts w:ascii="Times New Roman" w:eastAsiaTheme="minorHAnsi" w:hAnsi="Times New Roman"/>
          <w:b/>
          <w:bCs/>
          <w:sz w:val="24"/>
          <w:szCs w:val="24"/>
          <w:lang w:val="en-US"/>
        </w:rPr>
        <w:tab/>
      </w:r>
      <w:r w:rsidR="00134AD2">
        <w:rPr>
          <w:rFonts w:ascii="Times New Roman" w:eastAsiaTheme="minorHAnsi" w:hAnsi="Times New Roman"/>
          <w:b/>
          <w:bCs/>
          <w:sz w:val="24"/>
          <w:szCs w:val="24"/>
          <w:lang w:val="en-US"/>
        </w:rPr>
        <w:t xml:space="preserve"> </w:t>
      </w:r>
      <w:r w:rsidR="00134AD2" w:rsidRPr="00134AD2">
        <w:rPr>
          <w:rFonts w:ascii="Times New Roman" w:eastAsiaTheme="minorHAnsi" w:hAnsi="Times New Roman"/>
          <w:b/>
          <w:bCs/>
          <w:sz w:val="24"/>
          <w:szCs w:val="24"/>
          <w:lang w:val="en-US"/>
        </w:rPr>
        <w:t>R1-2300783</w:t>
      </w:r>
    </w:p>
    <w:p w14:paraId="421A1909" w14:textId="367A174C" w:rsidR="003346F0" w:rsidRDefault="006429D3" w:rsidP="003346F0">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Athens</w:t>
      </w:r>
      <w:r w:rsidRPr="00EE0C84">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Greece</w:t>
      </w:r>
      <w:r w:rsidRPr="00EE0C84">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Feb</w:t>
      </w:r>
      <w:r w:rsidRPr="00EE0C84">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27</w:t>
      </w:r>
      <w:r w:rsidRPr="00EE0C84">
        <w:rPr>
          <w:rFonts w:ascii="Times New Roman" w:eastAsiaTheme="minorHAnsi" w:hAnsi="Times New Roman"/>
          <w:b/>
          <w:bCs/>
          <w:sz w:val="24"/>
          <w:szCs w:val="28"/>
          <w:lang w:val="en-US"/>
        </w:rPr>
        <w:t xml:space="preserve"> – </w:t>
      </w:r>
      <w:r>
        <w:rPr>
          <w:rFonts w:ascii="Times New Roman" w:eastAsiaTheme="minorHAnsi" w:hAnsi="Times New Roman"/>
          <w:b/>
          <w:bCs/>
          <w:sz w:val="24"/>
          <w:szCs w:val="28"/>
          <w:lang w:val="en-US"/>
        </w:rPr>
        <w:t>Mar 03</w:t>
      </w:r>
      <w:r w:rsidRPr="00EE0C84">
        <w:rPr>
          <w:rFonts w:ascii="Times New Roman" w:eastAsiaTheme="minorHAnsi" w:hAnsi="Times New Roman"/>
          <w:b/>
          <w:bCs/>
          <w:sz w:val="24"/>
          <w:szCs w:val="28"/>
          <w:lang w:val="en-US"/>
        </w:rPr>
        <w:t>, 202</w:t>
      </w:r>
      <w:r>
        <w:rPr>
          <w:rFonts w:ascii="Times New Roman" w:eastAsiaTheme="minorHAnsi" w:hAnsi="Times New Roman"/>
          <w:b/>
          <w:bCs/>
          <w:sz w:val="24"/>
          <w:szCs w:val="28"/>
          <w:lang w:val="en-US"/>
        </w:rPr>
        <w:t>3</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427779C7"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1324B7" w:rsidRPr="00F35041">
        <w:rPr>
          <w:rFonts w:ascii="Times New Roman" w:hAnsi="Times New Roman"/>
          <w:b/>
          <w:bCs/>
          <w:sz w:val="22"/>
          <w:szCs w:val="22"/>
          <w:lang w:val="en-US"/>
        </w:rPr>
        <w:t>9.1</w:t>
      </w:r>
      <w:r w:rsidR="00153F72">
        <w:rPr>
          <w:rFonts w:ascii="Times New Roman" w:hAnsi="Times New Roman"/>
          <w:b/>
          <w:bCs/>
          <w:sz w:val="22"/>
          <w:szCs w:val="22"/>
          <w:lang w:val="en-US"/>
        </w:rPr>
        <w:t>0</w:t>
      </w:r>
      <w:r w:rsidR="00F35041" w:rsidRPr="00F35041">
        <w:rPr>
          <w:rFonts w:ascii="Times New Roman" w:hAnsi="Times New Roman"/>
          <w:b/>
          <w:bCs/>
          <w:sz w:val="22"/>
          <w:szCs w:val="22"/>
          <w:lang w:val="en-US"/>
        </w:rPr>
        <w:t>.</w:t>
      </w:r>
      <w:r w:rsidR="006429D3">
        <w:rPr>
          <w:rFonts w:ascii="Times New Roman" w:hAnsi="Times New Roman"/>
          <w:b/>
          <w:bCs/>
          <w:sz w:val="22"/>
          <w:szCs w:val="22"/>
          <w:lang w:val="en-US"/>
        </w:rPr>
        <w:t>1</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45EA85A3" w:rsidR="003346F0" w:rsidRPr="00691B6F" w:rsidRDefault="003346F0" w:rsidP="00CE0FE3">
      <w:pPr>
        <w:spacing w:after="0" w:line="276" w:lineRule="auto"/>
        <w:ind w:left="1985" w:hanging="1985"/>
        <w:contextualSpacing/>
        <w:jc w:val="left"/>
        <w:rPr>
          <w:rFonts w:cs="Times New Roman"/>
          <w:b/>
          <w:bCs/>
          <w:lang w:val="en-GB"/>
        </w:rPr>
      </w:pPr>
      <w:r w:rsidRPr="00146444">
        <w:rPr>
          <w:rFonts w:cs="Times New Roman"/>
          <w:b/>
          <w:bCs/>
        </w:rPr>
        <w:t>Title:</w:t>
      </w:r>
      <w:r w:rsidRPr="00146444">
        <w:rPr>
          <w:rFonts w:cs="Times New Roman"/>
          <w:b/>
          <w:bCs/>
        </w:rPr>
        <w:tab/>
      </w:r>
      <w:r w:rsidR="00BF26F1" w:rsidRPr="00BF26F1">
        <w:rPr>
          <w:rFonts w:cs="Times New Roman"/>
          <w:b/>
          <w:bCs/>
        </w:rPr>
        <w:t xml:space="preserve">Discussion on </w:t>
      </w:r>
      <w:r w:rsidR="005315A2" w:rsidRPr="005315A2">
        <w:rPr>
          <w:rFonts w:cs="Times New Roman"/>
          <w:b/>
          <w:bCs/>
        </w:rPr>
        <w:t>XR-specific capacity enhancements</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0BAA99E8" w14:textId="3B7A323E" w:rsidR="000857BF" w:rsidRPr="0048234C" w:rsidRDefault="003346F0" w:rsidP="0048234C">
      <w:pPr>
        <w:pStyle w:val="Heading1"/>
        <w:numPr>
          <w:ilvl w:val="0"/>
          <w:numId w:val="22"/>
        </w:numPr>
        <w:spacing w:after="240"/>
        <w:rPr>
          <w:szCs w:val="32"/>
        </w:rPr>
      </w:pPr>
      <w:bookmarkStart w:id="1" w:name="_Ref513464071"/>
      <w:r w:rsidRPr="0048234C">
        <w:rPr>
          <w:szCs w:val="32"/>
        </w:rPr>
        <w:t>Introduction</w:t>
      </w:r>
      <w:bookmarkEnd w:id="1"/>
    </w:p>
    <w:p w14:paraId="7407A55E" w14:textId="15B3CF46" w:rsidR="006429D3" w:rsidRPr="006429D3" w:rsidRDefault="006429D3" w:rsidP="001103D2">
      <w:pPr>
        <w:spacing w:before="120" w:after="0" w:line="240" w:lineRule="auto"/>
        <w:rPr>
          <w:sz w:val="20"/>
          <w:szCs w:val="20"/>
        </w:rPr>
      </w:pPr>
      <w:r w:rsidRPr="006429D3">
        <w:rPr>
          <w:sz w:val="20"/>
          <w:szCs w:val="20"/>
        </w:rPr>
        <w:t>The Rel-18 New WID on XR Enhancements for NR has the following objectives on capacity [1]:</w:t>
      </w:r>
    </w:p>
    <w:tbl>
      <w:tblPr>
        <w:tblStyle w:val="TableGrid"/>
        <w:tblW w:w="0" w:type="auto"/>
        <w:tblLook w:val="04A0" w:firstRow="1" w:lastRow="0" w:firstColumn="1" w:lastColumn="0" w:noHBand="0" w:noVBand="1"/>
      </w:tblPr>
      <w:tblGrid>
        <w:gridCol w:w="9350"/>
      </w:tblGrid>
      <w:tr w:rsidR="006429D3" w14:paraId="4E634625" w14:textId="77777777" w:rsidTr="006429D3">
        <w:tc>
          <w:tcPr>
            <w:tcW w:w="9350" w:type="dxa"/>
          </w:tcPr>
          <w:p w14:paraId="50902408" w14:textId="77777777" w:rsidR="006429D3" w:rsidRPr="006429D3" w:rsidRDefault="006429D3" w:rsidP="006429D3">
            <w:pPr>
              <w:spacing w:before="120"/>
              <w:rPr>
                <w:sz w:val="20"/>
                <w:szCs w:val="20"/>
              </w:rPr>
            </w:pPr>
            <w:r w:rsidRPr="006429D3">
              <w:rPr>
                <w:sz w:val="20"/>
                <w:szCs w:val="20"/>
              </w:rPr>
              <w:t>-</w:t>
            </w:r>
            <w:r w:rsidRPr="006429D3">
              <w:rPr>
                <w:sz w:val="20"/>
                <w:szCs w:val="20"/>
              </w:rPr>
              <w:tab/>
            </w:r>
            <w:r w:rsidRPr="006429D3">
              <w:rPr>
                <w:sz w:val="20"/>
                <w:szCs w:val="20"/>
                <w:highlight w:val="yellow"/>
              </w:rPr>
              <w:t>Multiple CG PUSCH transmission occasions in a period of a single CG PUSCH configuration</w:t>
            </w:r>
            <w:r w:rsidRPr="006429D3">
              <w:rPr>
                <w:sz w:val="20"/>
                <w:szCs w:val="20"/>
              </w:rPr>
              <w:t xml:space="preserve"> (RAN1, RAN2</w:t>
            </w:r>
            <w:proofErr w:type="gramStart"/>
            <w:r w:rsidRPr="006429D3">
              <w:rPr>
                <w:sz w:val="20"/>
                <w:szCs w:val="20"/>
              </w:rPr>
              <w:t>);</w:t>
            </w:r>
            <w:proofErr w:type="gramEnd"/>
            <w:r w:rsidRPr="006429D3">
              <w:rPr>
                <w:sz w:val="20"/>
                <w:szCs w:val="20"/>
              </w:rPr>
              <w:t xml:space="preserve">  </w:t>
            </w:r>
          </w:p>
          <w:p w14:paraId="44C32BD6" w14:textId="77777777" w:rsidR="006429D3" w:rsidRPr="006429D3" w:rsidRDefault="006429D3" w:rsidP="006429D3">
            <w:pPr>
              <w:spacing w:before="120"/>
              <w:rPr>
                <w:sz w:val="20"/>
                <w:szCs w:val="20"/>
              </w:rPr>
            </w:pPr>
            <w:r w:rsidRPr="006429D3">
              <w:rPr>
                <w:sz w:val="20"/>
                <w:szCs w:val="20"/>
              </w:rPr>
              <w:t>-</w:t>
            </w:r>
            <w:r w:rsidRPr="006429D3">
              <w:rPr>
                <w:sz w:val="20"/>
                <w:szCs w:val="20"/>
              </w:rPr>
              <w:tab/>
            </w:r>
            <w:r w:rsidRPr="006429D3">
              <w:rPr>
                <w:sz w:val="20"/>
                <w:szCs w:val="20"/>
                <w:highlight w:val="yellow"/>
              </w:rPr>
              <w:t>Dynamic indication of unused CG PUSCH occasion(s) based on UCI by the UE (RAN1</w:t>
            </w:r>
            <w:proofErr w:type="gramStart"/>
            <w:r w:rsidRPr="006429D3">
              <w:rPr>
                <w:sz w:val="20"/>
                <w:szCs w:val="20"/>
                <w:highlight w:val="yellow"/>
              </w:rPr>
              <w:t>);</w:t>
            </w:r>
            <w:proofErr w:type="gramEnd"/>
          </w:p>
          <w:p w14:paraId="0E757DEC" w14:textId="77777777" w:rsidR="006429D3" w:rsidRPr="006429D3" w:rsidRDefault="006429D3" w:rsidP="006429D3">
            <w:pPr>
              <w:spacing w:before="120"/>
              <w:rPr>
                <w:sz w:val="20"/>
                <w:szCs w:val="20"/>
              </w:rPr>
            </w:pPr>
            <w:r w:rsidRPr="006429D3">
              <w:rPr>
                <w:sz w:val="20"/>
                <w:szCs w:val="20"/>
              </w:rPr>
              <w:t>-</w:t>
            </w:r>
            <w:r w:rsidRPr="006429D3">
              <w:rPr>
                <w:sz w:val="20"/>
                <w:szCs w:val="20"/>
              </w:rPr>
              <w:tab/>
              <w:t>BSR enhancements including at least new BS Table(s); (RAN2</w:t>
            </w:r>
            <w:proofErr w:type="gramStart"/>
            <w:r w:rsidRPr="006429D3">
              <w:rPr>
                <w:sz w:val="20"/>
                <w:szCs w:val="20"/>
              </w:rPr>
              <w:t>);</w:t>
            </w:r>
            <w:proofErr w:type="gramEnd"/>
          </w:p>
          <w:p w14:paraId="4C6C7DA8" w14:textId="77777777" w:rsidR="006429D3" w:rsidRPr="006429D3" w:rsidRDefault="006429D3" w:rsidP="006429D3">
            <w:pPr>
              <w:spacing w:before="120"/>
              <w:rPr>
                <w:sz w:val="20"/>
                <w:szCs w:val="20"/>
              </w:rPr>
            </w:pPr>
            <w:r w:rsidRPr="006429D3">
              <w:rPr>
                <w:sz w:val="20"/>
                <w:szCs w:val="20"/>
              </w:rPr>
              <w:t>-</w:t>
            </w:r>
            <w:r w:rsidRPr="006429D3">
              <w:rPr>
                <w:sz w:val="20"/>
                <w:szCs w:val="20"/>
              </w:rPr>
              <w:tab/>
              <w:t>Delay reporting of buffered data in uplink; (RAN2</w:t>
            </w:r>
            <w:proofErr w:type="gramStart"/>
            <w:r w:rsidRPr="006429D3">
              <w:rPr>
                <w:sz w:val="20"/>
                <w:szCs w:val="20"/>
              </w:rPr>
              <w:t>);</w:t>
            </w:r>
            <w:proofErr w:type="gramEnd"/>
          </w:p>
          <w:p w14:paraId="791D7556" w14:textId="77777777" w:rsidR="006429D3" w:rsidRPr="006429D3" w:rsidRDefault="006429D3" w:rsidP="006429D3">
            <w:pPr>
              <w:spacing w:before="120"/>
              <w:rPr>
                <w:sz w:val="20"/>
                <w:szCs w:val="20"/>
              </w:rPr>
            </w:pPr>
            <w:r w:rsidRPr="006429D3">
              <w:rPr>
                <w:sz w:val="20"/>
                <w:szCs w:val="20"/>
              </w:rPr>
              <w:t>-</w:t>
            </w:r>
            <w:r w:rsidRPr="006429D3">
              <w:rPr>
                <w:sz w:val="20"/>
                <w:szCs w:val="20"/>
              </w:rPr>
              <w:tab/>
              <w:t>Provision of XR traffic assistance information for DL and UL (e.g. periodicity); (RAN2);</w:t>
            </w:r>
          </w:p>
          <w:p w14:paraId="3A32EAB7" w14:textId="7A2B663D" w:rsidR="006429D3" w:rsidRDefault="006429D3" w:rsidP="006429D3">
            <w:pPr>
              <w:spacing w:before="120"/>
            </w:pPr>
            <w:r w:rsidRPr="006429D3">
              <w:rPr>
                <w:sz w:val="20"/>
                <w:szCs w:val="20"/>
              </w:rPr>
              <w:t>-</w:t>
            </w:r>
            <w:r w:rsidRPr="006429D3">
              <w:rPr>
                <w:sz w:val="20"/>
                <w:szCs w:val="20"/>
              </w:rPr>
              <w:tab/>
              <w:t>Discard operation of PDU Sets (RAN2);</w:t>
            </w:r>
          </w:p>
        </w:tc>
      </w:tr>
    </w:tbl>
    <w:p w14:paraId="6462F5C7" w14:textId="55CB2E54" w:rsidR="00BF26F1" w:rsidRPr="006429D3" w:rsidRDefault="00BF26F1" w:rsidP="001103D2">
      <w:pPr>
        <w:spacing w:before="120" w:after="0" w:line="240" w:lineRule="auto"/>
        <w:rPr>
          <w:sz w:val="20"/>
          <w:szCs w:val="20"/>
        </w:rPr>
      </w:pPr>
      <w:r w:rsidRPr="006429D3">
        <w:rPr>
          <w:sz w:val="20"/>
          <w:szCs w:val="20"/>
        </w:rPr>
        <w:t xml:space="preserve">In this contribution, we discuss the </w:t>
      </w:r>
      <w:r w:rsidR="00134AD2">
        <w:rPr>
          <w:sz w:val="20"/>
          <w:szCs w:val="20"/>
        </w:rPr>
        <w:t xml:space="preserve">CG </w:t>
      </w:r>
      <w:r w:rsidRPr="006429D3">
        <w:rPr>
          <w:sz w:val="20"/>
          <w:szCs w:val="20"/>
        </w:rPr>
        <w:t xml:space="preserve">enhancements </w:t>
      </w:r>
      <w:r w:rsidR="006429D3" w:rsidRPr="006429D3">
        <w:rPr>
          <w:sz w:val="20"/>
          <w:szCs w:val="20"/>
        </w:rPr>
        <w:t xml:space="preserve">under RAN1 scope </w:t>
      </w:r>
      <w:r w:rsidRPr="006429D3">
        <w:rPr>
          <w:sz w:val="20"/>
          <w:szCs w:val="20"/>
        </w:rPr>
        <w:t xml:space="preserve">and </w:t>
      </w:r>
      <w:r w:rsidR="00A424DE" w:rsidRPr="006429D3">
        <w:rPr>
          <w:sz w:val="20"/>
          <w:szCs w:val="20"/>
        </w:rPr>
        <w:t xml:space="preserve">provide </w:t>
      </w:r>
      <w:r w:rsidRPr="006429D3">
        <w:rPr>
          <w:sz w:val="20"/>
          <w:szCs w:val="20"/>
        </w:rPr>
        <w:t xml:space="preserve">evaluations </w:t>
      </w:r>
      <w:r w:rsidR="006429D3" w:rsidRPr="006429D3">
        <w:rPr>
          <w:sz w:val="20"/>
          <w:szCs w:val="20"/>
        </w:rPr>
        <w:t>on</w:t>
      </w:r>
      <w:r w:rsidRPr="006429D3">
        <w:rPr>
          <w:sz w:val="20"/>
          <w:szCs w:val="20"/>
        </w:rPr>
        <w:t xml:space="preserve"> </w:t>
      </w:r>
      <w:r w:rsidR="00D573CA" w:rsidRPr="006429D3">
        <w:rPr>
          <w:sz w:val="20"/>
          <w:szCs w:val="20"/>
        </w:rPr>
        <w:t xml:space="preserve">XR </w:t>
      </w:r>
      <w:r w:rsidRPr="006429D3">
        <w:rPr>
          <w:sz w:val="20"/>
          <w:szCs w:val="20"/>
        </w:rPr>
        <w:t>capacity improvement</w:t>
      </w:r>
      <w:r w:rsidR="00D573CA" w:rsidRPr="006429D3">
        <w:rPr>
          <w:sz w:val="20"/>
          <w:szCs w:val="20"/>
        </w:rPr>
        <w:t>s</w:t>
      </w:r>
      <w:r w:rsidR="006429D3" w:rsidRPr="006429D3">
        <w:rPr>
          <w:sz w:val="20"/>
          <w:szCs w:val="20"/>
        </w:rPr>
        <w:t xml:space="preserve"> when supporting the </w:t>
      </w:r>
      <w:r w:rsidR="00B12AAC">
        <w:rPr>
          <w:sz w:val="20"/>
          <w:szCs w:val="20"/>
        </w:rPr>
        <w:t xml:space="preserve">multi-PUSCH </w:t>
      </w:r>
      <w:r w:rsidR="006429D3" w:rsidRPr="006429D3">
        <w:rPr>
          <w:sz w:val="20"/>
          <w:szCs w:val="20"/>
        </w:rPr>
        <w:t>CG enhancements.</w:t>
      </w:r>
    </w:p>
    <w:p w14:paraId="6E278C73" w14:textId="62647679" w:rsidR="009045A6" w:rsidRPr="0048234C" w:rsidRDefault="006429D3" w:rsidP="0048234C">
      <w:pPr>
        <w:pStyle w:val="Heading1"/>
        <w:numPr>
          <w:ilvl w:val="0"/>
          <w:numId w:val="22"/>
        </w:numPr>
        <w:spacing w:after="240"/>
        <w:rPr>
          <w:szCs w:val="32"/>
        </w:rPr>
      </w:pPr>
      <w:r w:rsidRPr="0048234C">
        <w:rPr>
          <w:szCs w:val="32"/>
        </w:rPr>
        <w:t>Discussion</w:t>
      </w:r>
    </w:p>
    <w:p w14:paraId="6A8B52E2" w14:textId="6EBD3843" w:rsidR="006429D3" w:rsidRPr="000C5E1B" w:rsidRDefault="006429D3" w:rsidP="002E7DC5">
      <w:pPr>
        <w:rPr>
          <w:rFonts w:cs="Times New Roman"/>
          <w:sz w:val="20"/>
          <w:szCs w:val="20"/>
        </w:rPr>
      </w:pPr>
      <w:r w:rsidRPr="000C5E1B">
        <w:rPr>
          <w:rFonts w:cs="Times New Roman"/>
          <w:sz w:val="20"/>
          <w:szCs w:val="20"/>
        </w:rPr>
        <w:t>During</w:t>
      </w:r>
      <w:r w:rsidR="00D9457A" w:rsidRPr="000C5E1B">
        <w:rPr>
          <w:rFonts w:cs="Times New Roman"/>
          <w:sz w:val="20"/>
          <w:szCs w:val="20"/>
        </w:rPr>
        <w:t xml:space="preserve"> SI phase </w:t>
      </w:r>
      <w:r w:rsidRPr="000C5E1B">
        <w:rPr>
          <w:rFonts w:cs="Times New Roman"/>
          <w:sz w:val="20"/>
          <w:szCs w:val="20"/>
        </w:rPr>
        <w:t>discussions and evaluations</w:t>
      </w:r>
      <w:r w:rsidR="00D9457A" w:rsidRPr="000C5E1B">
        <w:rPr>
          <w:rFonts w:cs="Times New Roman"/>
          <w:sz w:val="20"/>
          <w:szCs w:val="20"/>
        </w:rPr>
        <w:t xml:space="preserve"> in RAN1 [</w:t>
      </w:r>
      <w:r w:rsidR="001163FE" w:rsidRPr="000C5E1B">
        <w:rPr>
          <w:rFonts w:cs="Times New Roman"/>
          <w:sz w:val="20"/>
          <w:szCs w:val="20"/>
        </w:rPr>
        <w:t>2</w:t>
      </w:r>
      <w:r w:rsidR="00D9457A" w:rsidRPr="000C5E1B">
        <w:rPr>
          <w:rFonts w:cs="Times New Roman"/>
          <w:sz w:val="20"/>
          <w:szCs w:val="20"/>
        </w:rPr>
        <w:t>]</w:t>
      </w:r>
      <w:r w:rsidRPr="000C5E1B">
        <w:rPr>
          <w:rFonts w:cs="Times New Roman"/>
          <w:sz w:val="20"/>
          <w:szCs w:val="20"/>
        </w:rPr>
        <w:t xml:space="preserve">, CG enhancements were found to </w:t>
      </w:r>
      <w:r w:rsidR="00624726" w:rsidRPr="000C5E1B">
        <w:rPr>
          <w:rFonts w:cs="Times New Roman"/>
          <w:sz w:val="20"/>
          <w:szCs w:val="20"/>
        </w:rPr>
        <w:t>be beneficial for supporting UL transmission of XR traffic (</w:t>
      </w:r>
      <w:proofErr w:type="gramStart"/>
      <w:r w:rsidR="00624726" w:rsidRPr="000C5E1B">
        <w:rPr>
          <w:rFonts w:cs="Times New Roman"/>
          <w:sz w:val="20"/>
          <w:szCs w:val="20"/>
        </w:rPr>
        <w:t>e.g.</w:t>
      </w:r>
      <w:proofErr w:type="gramEnd"/>
      <w:r w:rsidR="00624726" w:rsidRPr="000C5E1B">
        <w:rPr>
          <w:rFonts w:cs="Times New Roman"/>
          <w:sz w:val="20"/>
          <w:szCs w:val="20"/>
        </w:rPr>
        <w:t xml:space="preserve"> with large</w:t>
      </w:r>
      <w:r w:rsidR="001163FE" w:rsidRPr="000C5E1B">
        <w:rPr>
          <w:rFonts w:cs="Times New Roman"/>
          <w:sz w:val="20"/>
          <w:szCs w:val="20"/>
        </w:rPr>
        <w:t>/</w:t>
      </w:r>
      <w:r w:rsidR="00624726" w:rsidRPr="000C5E1B">
        <w:rPr>
          <w:rFonts w:cs="Times New Roman"/>
          <w:sz w:val="20"/>
          <w:szCs w:val="20"/>
        </w:rPr>
        <w:t>variable payload sizes</w:t>
      </w:r>
      <w:r w:rsidR="001163FE" w:rsidRPr="000C5E1B">
        <w:rPr>
          <w:rFonts w:cs="Times New Roman"/>
          <w:sz w:val="20"/>
          <w:szCs w:val="20"/>
        </w:rPr>
        <w:t xml:space="preserve"> and stringent latency</w:t>
      </w:r>
      <w:r w:rsidR="00624726" w:rsidRPr="000C5E1B">
        <w:rPr>
          <w:rFonts w:cs="Times New Roman"/>
          <w:sz w:val="20"/>
          <w:szCs w:val="20"/>
        </w:rPr>
        <w:t>) and</w:t>
      </w:r>
      <w:r w:rsidR="001163FE" w:rsidRPr="000C5E1B">
        <w:rPr>
          <w:rFonts w:cs="Times New Roman"/>
          <w:sz w:val="20"/>
          <w:szCs w:val="20"/>
        </w:rPr>
        <w:t xml:space="preserve"> observed to </w:t>
      </w:r>
      <w:r w:rsidRPr="000C5E1B">
        <w:rPr>
          <w:rFonts w:cs="Times New Roman"/>
          <w:sz w:val="20"/>
          <w:szCs w:val="20"/>
        </w:rPr>
        <w:t>outperform that of the baseline DG techniques</w:t>
      </w:r>
      <w:r w:rsidR="00D9457A" w:rsidRPr="000C5E1B">
        <w:rPr>
          <w:rFonts w:cs="Times New Roman"/>
          <w:sz w:val="20"/>
          <w:szCs w:val="20"/>
        </w:rPr>
        <w:t xml:space="preserve"> in terms of capacity</w:t>
      </w:r>
      <w:r w:rsidRPr="000C5E1B">
        <w:rPr>
          <w:rFonts w:cs="Times New Roman"/>
          <w:sz w:val="20"/>
          <w:szCs w:val="20"/>
        </w:rPr>
        <w:t xml:space="preserve">. </w:t>
      </w:r>
    </w:p>
    <w:p w14:paraId="19E40C3F" w14:textId="54004B6E" w:rsidR="00624726" w:rsidRPr="000C5E1B" w:rsidRDefault="00624726" w:rsidP="00624726">
      <w:pPr>
        <w:spacing w:after="80"/>
        <w:rPr>
          <w:rFonts w:cs="Times New Roman"/>
          <w:sz w:val="20"/>
          <w:szCs w:val="20"/>
        </w:rPr>
      </w:pPr>
      <w:r w:rsidRPr="000C5E1B">
        <w:rPr>
          <w:rFonts w:cs="Times New Roman"/>
          <w:sz w:val="20"/>
          <w:szCs w:val="20"/>
        </w:rPr>
        <w:t xml:space="preserve">In the following, </w:t>
      </w:r>
      <w:r w:rsidR="000C5E1B">
        <w:rPr>
          <w:rFonts w:cs="Times New Roman"/>
          <w:sz w:val="20"/>
          <w:szCs w:val="20"/>
        </w:rPr>
        <w:t xml:space="preserve">the </w:t>
      </w:r>
      <w:r w:rsidR="001163FE" w:rsidRPr="000C5E1B">
        <w:rPr>
          <w:rFonts w:cs="Times New Roman"/>
          <w:sz w:val="20"/>
          <w:szCs w:val="20"/>
        </w:rPr>
        <w:t>aspects</w:t>
      </w:r>
      <w:r w:rsidR="000C5E1B">
        <w:rPr>
          <w:rFonts w:cs="Times New Roman"/>
          <w:sz w:val="20"/>
          <w:szCs w:val="20"/>
        </w:rPr>
        <w:t xml:space="preserve"> indicated below</w:t>
      </w:r>
      <w:r w:rsidRPr="000C5E1B">
        <w:rPr>
          <w:rFonts w:cs="Times New Roman"/>
          <w:sz w:val="20"/>
          <w:szCs w:val="20"/>
        </w:rPr>
        <w:t xml:space="preserve"> </w:t>
      </w:r>
      <w:r w:rsidR="000C5E1B">
        <w:rPr>
          <w:rFonts w:cs="Times New Roman"/>
          <w:sz w:val="20"/>
          <w:szCs w:val="20"/>
        </w:rPr>
        <w:t>on the</w:t>
      </w:r>
      <w:r w:rsidR="00134AD2" w:rsidRPr="000C5E1B">
        <w:rPr>
          <w:rFonts w:cs="Times New Roman"/>
          <w:sz w:val="20"/>
          <w:szCs w:val="20"/>
        </w:rPr>
        <w:t xml:space="preserve"> </w:t>
      </w:r>
      <w:r w:rsidRPr="000C5E1B">
        <w:rPr>
          <w:rFonts w:cs="Times New Roman"/>
          <w:sz w:val="20"/>
          <w:szCs w:val="20"/>
        </w:rPr>
        <w:t xml:space="preserve">CG enhancements are discussed: </w:t>
      </w:r>
    </w:p>
    <w:p w14:paraId="030C416E" w14:textId="261EE564" w:rsidR="00624726" w:rsidRPr="000C5E1B" w:rsidRDefault="00624726" w:rsidP="00624726">
      <w:pPr>
        <w:numPr>
          <w:ilvl w:val="0"/>
          <w:numId w:val="4"/>
        </w:numPr>
        <w:overflowPunct w:val="0"/>
        <w:autoSpaceDE w:val="0"/>
        <w:autoSpaceDN w:val="0"/>
        <w:adjustRightInd w:val="0"/>
        <w:spacing w:after="80" w:line="240" w:lineRule="auto"/>
        <w:textAlignment w:val="baseline"/>
        <w:rPr>
          <w:rFonts w:cs="Times New Roman"/>
          <w:sz w:val="20"/>
          <w:szCs w:val="20"/>
        </w:rPr>
      </w:pPr>
      <w:r w:rsidRPr="000C5E1B">
        <w:rPr>
          <w:rFonts w:cs="Times New Roman"/>
          <w:sz w:val="20"/>
          <w:szCs w:val="20"/>
        </w:rPr>
        <w:t xml:space="preserve">What parameters </w:t>
      </w:r>
      <w:r w:rsidR="00F13826" w:rsidRPr="000C5E1B">
        <w:rPr>
          <w:rFonts w:cs="Times New Roman"/>
          <w:sz w:val="20"/>
          <w:szCs w:val="20"/>
        </w:rPr>
        <w:t>can be</w:t>
      </w:r>
      <w:r w:rsidRPr="000C5E1B">
        <w:rPr>
          <w:rFonts w:cs="Times New Roman"/>
          <w:sz w:val="20"/>
          <w:szCs w:val="20"/>
        </w:rPr>
        <w:t xml:space="preserve"> configured for multi-PUSCH </w:t>
      </w:r>
      <w:proofErr w:type="gramStart"/>
      <w:r w:rsidRPr="000C5E1B">
        <w:rPr>
          <w:rFonts w:cs="Times New Roman"/>
          <w:sz w:val="20"/>
          <w:szCs w:val="20"/>
        </w:rPr>
        <w:t>CG</w:t>
      </w:r>
      <w:proofErr w:type="gramEnd"/>
    </w:p>
    <w:p w14:paraId="01A3C33B" w14:textId="3BAD42CB" w:rsidR="00624726" w:rsidRPr="000C5E1B" w:rsidRDefault="00624726" w:rsidP="00624726">
      <w:pPr>
        <w:numPr>
          <w:ilvl w:val="0"/>
          <w:numId w:val="4"/>
        </w:numPr>
        <w:overflowPunct w:val="0"/>
        <w:autoSpaceDE w:val="0"/>
        <w:autoSpaceDN w:val="0"/>
        <w:adjustRightInd w:val="0"/>
        <w:spacing w:after="80" w:line="240" w:lineRule="auto"/>
        <w:textAlignment w:val="baseline"/>
        <w:rPr>
          <w:rFonts w:cs="Times New Roman"/>
          <w:sz w:val="20"/>
          <w:szCs w:val="20"/>
        </w:rPr>
      </w:pPr>
      <w:r w:rsidRPr="000C5E1B">
        <w:rPr>
          <w:rFonts w:cs="Times New Roman"/>
          <w:sz w:val="20"/>
          <w:szCs w:val="20"/>
        </w:rPr>
        <w:t xml:space="preserve">When/How to indicate the unused PUSCH occasions </w:t>
      </w:r>
      <w:r w:rsidR="00F13826" w:rsidRPr="000C5E1B">
        <w:rPr>
          <w:rFonts w:cs="Times New Roman"/>
          <w:sz w:val="20"/>
          <w:szCs w:val="20"/>
        </w:rPr>
        <w:t>in multi-PUSCH CG</w:t>
      </w:r>
    </w:p>
    <w:p w14:paraId="6FD02F34" w14:textId="12492322" w:rsidR="00624726" w:rsidRPr="000C5E1B" w:rsidRDefault="00624726" w:rsidP="00624726">
      <w:pPr>
        <w:numPr>
          <w:ilvl w:val="0"/>
          <w:numId w:val="4"/>
        </w:numPr>
        <w:overflowPunct w:val="0"/>
        <w:autoSpaceDE w:val="0"/>
        <w:autoSpaceDN w:val="0"/>
        <w:adjustRightInd w:val="0"/>
        <w:spacing w:after="240" w:line="240" w:lineRule="auto"/>
        <w:textAlignment w:val="baseline"/>
        <w:rPr>
          <w:rFonts w:cs="Times New Roman"/>
          <w:sz w:val="20"/>
          <w:szCs w:val="20"/>
        </w:rPr>
      </w:pPr>
      <w:r w:rsidRPr="000C5E1B">
        <w:rPr>
          <w:rFonts w:cs="Times New Roman"/>
          <w:sz w:val="20"/>
          <w:szCs w:val="20"/>
        </w:rPr>
        <w:t>Whether/how to support HARQ with multi-PUSCH CG</w:t>
      </w:r>
    </w:p>
    <w:p w14:paraId="43C71935" w14:textId="7828BA7B" w:rsidR="00B26340" w:rsidRPr="000C5E1B" w:rsidRDefault="00E30EA9" w:rsidP="001B2FDB">
      <w:pPr>
        <w:pStyle w:val="Heading2"/>
        <w:tabs>
          <w:tab w:val="num" w:pos="576"/>
        </w:tabs>
        <w:ind w:left="576" w:hanging="576"/>
        <w:rPr>
          <w:sz w:val="28"/>
          <w:szCs w:val="28"/>
        </w:rPr>
      </w:pPr>
      <w:r w:rsidRPr="000C5E1B">
        <w:rPr>
          <w:sz w:val="28"/>
          <w:szCs w:val="28"/>
        </w:rPr>
        <w:t xml:space="preserve">2.1 </w:t>
      </w:r>
      <w:r w:rsidR="007B0218" w:rsidRPr="000C5E1B">
        <w:rPr>
          <w:sz w:val="28"/>
          <w:szCs w:val="28"/>
        </w:rPr>
        <w:t>Configuration and p</w:t>
      </w:r>
      <w:r w:rsidR="00F13826" w:rsidRPr="000C5E1B">
        <w:rPr>
          <w:sz w:val="28"/>
          <w:szCs w:val="28"/>
        </w:rPr>
        <w:t>arameters for multi-PUSCH CG</w:t>
      </w:r>
    </w:p>
    <w:p w14:paraId="23C84F9D" w14:textId="54C40D00" w:rsidR="007B0218" w:rsidRPr="000C5E1B" w:rsidRDefault="00F13826" w:rsidP="00E54BC7">
      <w:pPr>
        <w:rPr>
          <w:rFonts w:cs="Times New Roman"/>
          <w:sz w:val="20"/>
          <w:szCs w:val="20"/>
        </w:rPr>
      </w:pPr>
      <w:r w:rsidRPr="000C5E1B">
        <w:rPr>
          <w:rFonts w:cs="Times New Roman"/>
          <w:sz w:val="20"/>
          <w:szCs w:val="20"/>
        </w:rPr>
        <w:t>When supporting XR traffic in UL, the video encoder at the UE may generate different types of video frames (</w:t>
      </w:r>
      <w:proofErr w:type="gramStart"/>
      <w:r w:rsidRPr="000C5E1B">
        <w:rPr>
          <w:rFonts w:cs="Times New Roman"/>
          <w:sz w:val="20"/>
          <w:szCs w:val="20"/>
        </w:rPr>
        <w:t>e.g.</w:t>
      </w:r>
      <w:proofErr w:type="gramEnd"/>
      <w:r w:rsidRPr="000C5E1B">
        <w:rPr>
          <w:rFonts w:cs="Times New Roman"/>
          <w:sz w:val="20"/>
          <w:szCs w:val="20"/>
        </w:rPr>
        <w:t xml:space="preserve"> I-frame, P/B-frame)</w:t>
      </w:r>
      <w:r w:rsidR="00AA711D" w:rsidRPr="000C5E1B">
        <w:rPr>
          <w:rFonts w:cs="Times New Roman"/>
          <w:sz w:val="20"/>
          <w:szCs w:val="20"/>
        </w:rPr>
        <w:t xml:space="preserve"> and encoding patterns</w:t>
      </w:r>
      <w:r w:rsidRPr="000C5E1B">
        <w:rPr>
          <w:rFonts w:cs="Times New Roman"/>
          <w:sz w:val="20"/>
          <w:szCs w:val="20"/>
        </w:rPr>
        <w:t xml:space="preserve"> at a particular frame rate (e.g. 60fps, 90fps). The generated video frames or the corresponding PDU sets may consist of variable payload sizes at each periodic occasion. </w:t>
      </w:r>
    </w:p>
    <w:p w14:paraId="66DC447A" w14:textId="1DA7DA16" w:rsidR="007B0218" w:rsidRPr="000C5E1B" w:rsidRDefault="00F13826" w:rsidP="00E54BC7">
      <w:pPr>
        <w:rPr>
          <w:rFonts w:cs="Times New Roman"/>
          <w:sz w:val="20"/>
          <w:szCs w:val="20"/>
        </w:rPr>
      </w:pPr>
      <w:r w:rsidRPr="000C5E1B">
        <w:rPr>
          <w:rFonts w:cs="Times New Roman"/>
          <w:sz w:val="20"/>
          <w:szCs w:val="20"/>
        </w:rPr>
        <w:t>During UL transmission, multiple PDUs in a PDU set may need to be delivered in multiple TBs within a PDU set delay bound (PSDB) [</w:t>
      </w:r>
      <w:r w:rsidR="001163FE" w:rsidRPr="000C5E1B">
        <w:rPr>
          <w:rFonts w:cs="Times New Roman"/>
          <w:sz w:val="20"/>
          <w:szCs w:val="20"/>
        </w:rPr>
        <w:t>3</w:t>
      </w:r>
      <w:r w:rsidRPr="000C5E1B">
        <w:rPr>
          <w:rFonts w:cs="Times New Roman"/>
          <w:sz w:val="20"/>
          <w:szCs w:val="20"/>
        </w:rPr>
        <w:t xml:space="preserve">]. In this regard, </w:t>
      </w:r>
      <w:r w:rsidR="00511137" w:rsidRPr="000C5E1B">
        <w:rPr>
          <w:rFonts w:cs="Times New Roman"/>
          <w:sz w:val="20"/>
          <w:szCs w:val="20"/>
        </w:rPr>
        <w:t xml:space="preserve">the different </w:t>
      </w:r>
      <w:r w:rsidRPr="000C5E1B">
        <w:rPr>
          <w:rFonts w:cs="Times New Roman"/>
          <w:sz w:val="20"/>
          <w:szCs w:val="20"/>
        </w:rPr>
        <w:t>TB</w:t>
      </w:r>
      <w:r w:rsidR="00511137" w:rsidRPr="000C5E1B">
        <w:rPr>
          <w:rFonts w:cs="Times New Roman"/>
          <w:sz w:val="20"/>
          <w:szCs w:val="20"/>
        </w:rPr>
        <w:t>s</w:t>
      </w:r>
      <w:r w:rsidRPr="000C5E1B">
        <w:rPr>
          <w:rFonts w:cs="Times New Roman"/>
          <w:sz w:val="20"/>
          <w:szCs w:val="20"/>
        </w:rPr>
        <w:t xml:space="preserve"> may be delivered in </w:t>
      </w:r>
      <w:r w:rsidR="00511137" w:rsidRPr="000C5E1B">
        <w:rPr>
          <w:rFonts w:cs="Times New Roman"/>
          <w:sz w:val="20"/>
          <w:szCs w:val="20"/>
        </w:rPr>
        <w:t xml:space="preserve">multiple </w:t>
      </w:r>
      <w:r w:rsidRPr="000C5E1B">
        <w:rPr>
          <w:rFonts w:cs="Times New Roman"/>
          <w:sz w:val="20"/>
          <w:szCs w:val="20"/>
        </w:rPr>
        <w:t>PUSCH occasion</w:t>
      </w:r>
      <w:r w:rsidR="00511137" w:rsidRPr="000C5E1B">
        <w:rPr>
          <w:rFonts w:cs="Times New Roman"/>
          <w:sz w:val="20"/>
          <w:szCs w:val="20"/>
        </w:rPr>
        <w:t>s,</w:t>
      </w:r>
      <w:r w:rsidRPr="000C5E1B">
        <w:rPr>
          <w:rFonts w:cs="Times New Roman"/>
          <w:sz w:val="20"/>
          <w:szCs w:val="20"/>
        </w:rPr>
        <w:t xml:space="preserve"> </w:t>
      </w:r>
      <w:r w:rsidR="00511137" w:rsidRPr="000C5E1B">
        <w:rPr>
          <w:rFonts w:cs="Times New Roman"/>
          <w:sz w:val="20"/>
          <w:szCs w:val="20"/>
        </w:rPr>
        <w:t xml:space="preserve">where each PUSCH occasion can consist of </w:t>
      </w:r>
      <w:r w:rsidRPr="000C5E1B">
        <w:rPr>
          <w:rFonts w:cs="Times New Roman"/>
          <w:sz w:val="20"/>
          <w:szCs w:val="20"/>
        </w:rPr>
        <w:t>multiple symbols.</w:t>
      </w:r>
      <w:r w:rsidR="00511137" w:rsidRPr="000C5E1B">
        <w:rPr>
          <w:rFonts w:cs="Times New Roman"/>
          <w:sz w:val="20"/>
          <w:szCs w:val="20"/>
        </w:rPr>
        <w:t xml:space="preserve"> For ensuring that the different TBs can be delivered within the delay bound, each slot in a CG period can be configured with one or multiple PUSCH occasions. In this case, when multiple slots are associated with a single CG period (e.g. in a TDD frame), each CG period can contain multiple PUSCH occasions.</w:t>
      </w:r>
      <w:r w:rsidR="007B0218" w:rsidRPr="000C5E1B">
        <w:rPr>
          <w:rFonts w:cs="Times New Roman"/>
          <w:sz w:val="20"/>
          <w:szCs w:val="20"/>
        </w:rPr>
        <w:t xml:space="preserve"> When configuring multiple consecutive PUSCH occasions per slot, the symbol length of each PUSCH occasion (e.g. indicated in SLIV </w:t>
      </w:r>
      <w:r w:rsidR="00BD7E54" w:rsidRPr="000C5E1B">
        <w:rPr>
          <w:rFonts w:cs="Times New Roman"/>
          <w:sz w:val="20"/>
          <w:szCs w:val="20"/>
        </w:rPr>
        <w:t>for</w:t>
      </w:r>
      <w:r w:rsidR="007B0218" w:rsidRPr="000C5E1B">
        <w:rPr>
          <w:rFonts w:cs="Times New Roman"/>
          <w:sz w:val="20"/>
          <w:szCs w:val="20"/>
        </w:rPr>
        <w:t xml:space="preserve"> the first PUSCH occasion) </w:t>
      </w:r>
      <w:r w:rsidR="001B2FDB" w:rsidRPr="000C5E1B">
        <w:rPr>
          <w:rFonts w:cs="Times New Roman"/>
          <w:sz w:val="20"/>
          <w:szCs w:val="20"/>
        </w:rPr>
        <w:t xml:space="preserve">and other time/frequency domain parameters </w:t>
      </w:r>
      <w:r w:rsidR="007B0218" w:rsidRPr="000C5E1B">
        <w:rPr>
          <w:rFonts w:cs="Times New Roman"/>
          <w:sz w:val="20"/>
          <w:szCs w:val="20"/>
        </w:rPr>
        <w:lastRenderedPageBreak/>
        <w:t>can be the same.</w:t>
      </w:r>
      <w:r w:rsidR="001B2FDB" w:rsidRPr="000C5E1B">
        <w:rPr>
          <w:rFonts w:cs="Times New Roman"/>
          <w:sz w:val="20"/>
          <w:szCs w:val="20"/>
        </w:rPr>
        <w:t xml:space="preserve"> S</w:t>
      </w:r>
      <w:r w:rsidR="007B0218" w:rsidRPr="000C5E1B">
        <w:rPr>
          <w:rFonts w:cs="Times New Roman"/>
          <w:sz w:val="20"/>
          <w:szCs w:val="20"/>
        </w:rPr>
        <w:t>uch configuration for multi-PUSCH CG can be done with RRC signaling.</w:t>
      </w:r>
      <w:r w:rsidR="00B12AAC" w:rsidRPr="000C5E1B">
        <w:rPr>
          <w:rFonts w:cs="Times New Roman"/>
          <w:sz w:val="20"/>
          <w:szCs w:val="20"/>
        </w:rPr>
        <w:t xml:space="preserve"> The following Figure 1 illustrates the multi-PUSCH CG configuration.</w:t>
      </w:r>
    </w:p>
    <w:p w14:paraId="10571C18" w14:textId="6A6BE4F4" w:rsidR="00B12AAC" w:rsidRPr="000C5E1B" w:rsidRDefault="00526682" w:rsidP="00526682">
      <w:pPr>
        <w:jc w:val="center"/>
        <w:rPr>
          <w:rFonts w:cs="Times New Roman"/>
          <w:sz w:val="20"/>
          <w:szCs w:val="20"/>
        </w:rPr>
      </w:pPr>
      <w:r w:rsidRPr="000C5E1B">
        <w:rPr>
          <w:rFonts w:cs="Times New Roman"/>
          <w:noProof/>
          <w:sz w:val="20"/>
          <w:szCs w:val="20"/>
        </w:rPr>
        <w:drawing>
          <wp:inline distT="0" distB="0" distL="0" distR="0" wp14:anchorId="697B0A99" wp14:editId="50C1B6A1">
            <wp:extent cx="5027572" cy="196534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52756" cy="1975188"/>
                    </a:xfrm>
                    <a:prstGeom prst="rect">
                      <a:avLst/>
                    </a:prstGeom>
                    <a:noFill/>
                  </pic:spPr>
                </pic:pic>
              </a:graphicData>
            </a:graphic>
          </wp:inline>
        </w:drawing>
      </w:r>
    </w:p>
    <w:p w14:paraId="295988DB" w14:textId="25F79E87" w:rsidR="00526682" w:rsidRPr="000C5E1B" w:rsidRDefault="00526682" w:rsidP="00526682">
      <w:pPr>
        <w:jc w:val="center"/>
        <w:rPr>
          <w:rFonts w:cs="Times New Roman"/>
          <w:sz w:val="20"/>
          <w:szCs w:val="20"/>
        </w:rPr>
      </w:pPr>
      <w:r w:rsidRPr="000C5E1B">
        <w:rPr>
          <w:rFonts w:cs="Times New Roman"/>
          <w:b/>
          <w:bCs/>
          <w:sz w:val="20"/>
          <w:szCs w:val="20"/>
        </w:rPr>
        <w:t>Figure 1:</w:t>
      </w:r>
      <w:r w:rsidRPr="000C5E1B">
        <w:rPr>
          <w:rFonts w:cs="Times New Roman"/>
          <w:sz w:val="20"/>
          <w:szCs w:val="20"/>
        </w:rPr>
        <w:t xml:space="preserve"> An illustration of multi-PUSCH CG configuration consisting of 4 consecutive PUSCH occasions per slot and 2 slots per CG period.</w:t>
      </w:r>
    </w:p>
    <w:p w14:paraId="16A01751" w14:textId="0FBD8E09" w:rsidR="003A5672" w:rsidRPr="000C5E1B" w:rsidRDefault="005541CE" w:rsidP="00B12AAC">
      <w:pPr>
        <w:rPr>
          <w:rFonts w:cs="Times New Roman"/>
          <w:sz w:val="20"/>
          <w:szCs w:val="20"/>
        </w:rPr>
      </w:pPr>
      <w:r w:rsidRPr="000C5E1B">
        <w:rPr>
          <w:rFonts w:cs="Times New Roman"/>
          <w:sz w:val="20"/>
          <w:szCs w:val="20"/>
        </w:rPr>
        <w:t>The</w:t>
      </w:r>
      <w:r w:rsidR="00511137" w:rsidRPr="000C5E1B">
        <w:rPr>
          <w:rFonts w:cs="Times New Roman"/>
          <w:sz w:val="20"/>
          <w:szCs w:val="20"/>
        </w:rPr>
        <w:t xml:space="preserve"> Rel-16 NR-U CG </w:t>
      </w:r>
      <w:r w:rsidRPr="000C5E1B">
        <w:rPr>
          <w:rFonts w:cs="Times New Roman"/>
          <w:sz w:val="20"/>
          <w:szCs w:val="20"/>
        </w:rPr>
        <w:t>[</w:t>
      </w:r>
      <w:r w:rsidR="003D5FD1" w:rsidRPr="000C5E1B">
        <w:rPr>
          <w:rFonts w:cs="Times New Roman"/>
          <w:sz w:val="20"/>
          <w:szCs w:val="20"/>
        </w:rPr>
        <w:t>4</w:t>
      </w:r>
      <w:r w:rsidRPr="000C5E1B">
        <w:rPr>
          <w:rFonts w:cs="Times New Roman"/>
          <w:sz w:val="20"/>
          <w:szCs w:val="20"/>
        </w:rPr>
        <w:t xml:space="preserve">] supports configuring multiple PUSCH occasions per slot and multiple slots in a CG period. However, </w:t>
      </w:r>
      <w:r w:rsidR="00BD7E54" w:rsidRPr="000C5E1B">
        <w:rPr>
          <w:rFonts w:cs="Times New Roman"/>
          <w:sz w:val="20"/>
          <w:szCs w:val="20"/>
        </w:rPr>
        <w:t>for NR-U CG</w:t>
      </w:r>
      <w:r w:rsidRPr="000C5E1B">
        <w:rPr>
          <w:rFonts w:cs="Times New Roman"/>
          <w:sz w:val="20"/>
          <w:szCs w:val="20"/>
        </w:rPr>
        <w:t xml:space="preserve"> such parameters can be configured only under the restriction of configuring the </w:t>
      </w:r>
      <w:r w:rsidRPr="000C5E1B">
        <w:rPr>
          <w:rFonts w:cs="Times New Roman"/>
          <w:i/>
          <w:iCs/>
          <w:sz w:val="20"/>
          <w:szCs w:val="20"/>
        </w:rPr>
        <w:t>cg-</w:t>
      </w:r>
      <w:proofErr w:type="spellStart"/>
      <w:r w:rsidRPr="000C5E1B">
        <w:rPr>
          <w:rFonts w:cs="Times New Roman"/>
          <w:i/>
          <w:iCs/>
          <w:sz w:val="20"/>
          <w:szCs w:val="20"/>
        </w:rPr>
        <w:t>RetransmissionTimer</w:t>
      </w:r>
      <w:proofErr w:type="spellEnd"/>
      <w:r w:rsidRPr="000C5E1B">
        <w:rPr>
          <w:rFonts w:cs="Times New Roman"/>
          <w:i/>
          <w:iCs/>
          <w:sz w:val="20"/>
          <w:szCs w:val="20"/>
        </w:rPr>
        <w:t xml:space="preserve">, </w:t>
      </w:r>
      <w:r w:rsidRPr="000C5E1B">
        <w:rPr>
          <w:rFonts w:cs="Times New Roman"/>
          <w:sz w:val="20"/>
          <w:szCs w:val="20"/>
        </w:rPr>
        <w:t>associated with HARQ and autonomous retransmission. For multi-PUSCH CG</w:t>
      </w:r>
      <w:r w:rsidR="00B12AAC" w:rsidRPr="000C5E1B">
        <w:rPr>
          <w:rFonts w:cs="Times New Roman"/>
          <w:sz w:val="20"/>
          <w:szCs w:val="20"/>
        </w:rPr>
        <w:t xml:space="preserve"> enhancements</w:t>
      </w:r>
      <w:r w:rsidRPr="000C5E1B">
        <w:rPr>
          <w:rFonts w:cs="Times New Roman"/>
          <w:sz w:val="20"/>
          <w:szCs w:val="20"/>
        </w:rPr>
        <w:t xml:space="preserve">, </w:t>
      </w:r>
      <w:r w:rsidR="00B12AAC" w:rsidRPr="000C5E1B">
        <w:rPr>
          <w:rFonts w:cs="Times New Roman"/>
          <w:sz w:val="20"/>
          <w:szCs w:val="20"/>
        </w:rPr>
        <w:t xml:space="preserve">since the NR-U CG configuration allows more </w:t>
      </w:r>
      <w:r w:rsidR="003D5FD1" w:rsidRPr="000C5E1B">
        <w:rPr>
          <w:rFonts w:cs="Times New Roman"/>
          <w:sz w:val="20"/>
          <w:szCs w:val="20"/>
        </w:rPr>
        <w:t>flexibility</w:t>
      </w:r>
      <w:r w:rsidR="00B12AAC" w:rsidRPr="000C5E1B">
        <w:rPr>
          <w:rFonts w:cs="Times New Roman"/>
          <w:sz w:val="20"/>
          <w:szCs w:val="20"/>
        </w:rPr>
        <w:t xml:space="preserve"> and reduces spec impact, </w:t>
      </w:r>
      <w:r w:rsidRPr="000C5E1B">
        <w:rPr>
          <w:rFonts w:cs="Times New Roman"/>
          <w:sz w:val="20"/>
          <w:szCs w:val="20"/>
        </w:rPr>
        <w:t>the parameters from NR-U can be reused without the</w:t>
      </w:r>
      <w:r w:rsidR="00BD7E54" w:rsidRPr="000C5E1B">
        <w:rPr>
          <w:rFonts w:cs="Times New Roman"/>
          <w:sz w:val="20"/>
          <w:szCs w:val="20"/>
        </w:rPr>
        <w:t xml:space="preserve"> associated</w:t>
      </w:r>
      <w:r w:rsidRPr="000C5E1B">
        <w:rPr>
          <w:rFonts w:cs="Times New Roman"/>
          <w:sz w:val="20"/>
          <w:szCs w:val="20"/>
        </w:rPr>
        <w:t xml:space="preserve"> restriction. </w:t>
      </w:r>
    </w:p>
    <w:p w14:paraId="1851FF57" w14:textId="79EC34D1" w:rsidR="005541CE" w:rsidRPr="000C5E1B" w:rsidRDefault="005541CE" w:rsidP="00BC33A5">
      <w:pPr>
        <w:spacing w:after="40" w:line="240" w:lineRule="auto"/>
        <w:rPr>
          <w:rFonts w:cs="Times New Roman"/>
          <w:b/>
          <w:bCs/>
          <w:sz w:val="20"/>
          <w:szCs w:val="20"/>
        </w:rPr>
      </w:pPr>
      <w:r w:rsidRPr="000C5E1B">
        <w:rPr>
          <w:rFonts w:cs="Times New Roman"/>
          <w:b/>
          <w:bCs/>
          <w:i/>
          <w:iCs/>
          <w:sz w:val="20"/>
          <w:szCs w:val="20"/>
        </w:rPr>
        <w:t>Proposal 1:</w:t>
      </w:r>
      <w:r w:rsidRPr="000C5E1B">
        <w:rPr>
          <w:rFonts w:cs="Times New Roman"/>
          <w:b/>
          <w:bCs/>
          <w:sz w:val="20"/>
          <w:szCs w:val="20"/>
        </w:rPr>
        <w:t xml:space="preserve"> </w:t>
      </w:r>
      <w:r w:rsidR="00BC33A5" w:rsidRPr="000C5E1B">
        <w:rPr>
          <w:rFonts w:cs="Times New Roman"/>
          <w:b/>
          <w:bCs/>
          <w:sz w:val="20"/>
          <w:szCs w:val="20"/>
        </w:rPr>
        <w:t>For multi-PUSCH CG configuration, r</w:t>
      </w:r>
      <w:r w:rsidRPr="000C5E1B">
        <w:rPr>
          <w:rFonts w:cs="Times New Roman"/>
          <w:b/>
          <w:bCs/>
          <w:sz w:val="20"/>
          <w:szCs w:val="20"/>
        </w:rPr>
        <w:t xml:space="preserve">euse at least the following CG parameters from R16 NR-U </w:t>
      </w:r>
      <w:r w:rsidR="007B0218" w:rsidRPr="000C5E1B">
        <w:rPr>
          <w:rFonts w:cs="Times New Roman"/>
          <w:b/>
          <w:bCs/>
          <w:sz w:val="20"/>
          <w:szCs w:val="20"/>
        </w:rPr>
        <w:t>CG</w:t>
      </w:r>
      <w:r w:rsidR="00BC33A5" w:rsidRPr="000C5E1B">
        <w:rPr>
          <w:rFonts w:cs="Times New Roman"/>
          <w:b/>
          <w:bCs/>
          <w:sz w:val="20"/>
          <w:szCs w:val="20"/>
        </w:rPr>
        <w:t>:</w:t>
      </w:r>
      <w:r w:rsidR="003D5FD1" w:rsidRPr="000C5E1B">
        <w:rPr>
          <w:rFonts w:cs="Times New Roman"/>
          <w:b/>
          <w:bCs/>
          <w:sz w:val="20"/>
          <w:szCs w:val="20"/>
        </w:rPr>
        <w:t xml:space="preserve"> </w:t>
      </w:r>
    </w:p>
    <w:p w14:paraId="1CBD5957" w14:textId="0E49134B" w:rsidR="005541CE" w:rsidRPr="000C5E1B" w:rsidRDefault="005541CE" w:rsidP="005541CE">
      <w:pPr>
        <w:pStyle w:val="ListParagraph"/>
        <w:numPr>
          <w:ilvl w:val="0"/>
          <w:numId w:val="4"/>
        </w:numPr>
        <w:spacing w:line="259" w:lineRule="auto"/>
        <w:rPr>
          <w:rFonts w:cs="Times New Roman"/>
          <w:b/>
          <w:bCs/>
          <w:sz w:val="20"/>
          <w:szCs w:val="20"/>
          <w:lang w:val="en-GB" w:eastAsia="zh-CN"/>
        </w:rPr>
      </w:pPr>
      <w:r w:rsidRPr="000C5E1B">
        <w:rPr>
          <w:rFonts w:cs="Times New Roman"/>
          <w:b/>
          <w:bCs/>
          <w:sz w:val="20"/>
          <w:szCs w:val="20"/>
          <w:lang w:val="en-GB" w:eastAsia="zh-CN"/>
        </w:rPr>
        <w:t xml:space="preserve">Number of consecutive PUSCH occasions per slot </w:t>
      </w:r>
    </w:p>
    <w:p w14:paraId="66D084AB" w14:textId="7A82DE52" w:rsidR="00F13826" w:rsidRPr="000C5E1B" w:rsidRDefault="005541CE" w:rsidP="00DD4896">
      <w:pPr>
        <w:pStyle w:val="ListParagraph"/>
        <w:numPr>
          <w:ilvl w:val="0"/>
          <w:numId w:val="4"/>
        </w:numPr>
        <w:spacing w:after="120" w:line="259" w:lineRule="auto"/>
        <w:rPr>
          <w:rFonts w:cs="Times New Roman"/>
          <w:b/>
          <w:bCs/>
          <w:sz w:val="20"/>
          <w:szCs w:val="20"/>
          <w:lang w:val="en-GB" w:eastAsia="zh-CN"/>
        </w:rPr>
      </w:pPr>
      <w:r w:rsidRPr="000C5E1B">
        <w:rPr>
          <w:rFonts w:cs="Times New Roman"/>
          <w:b/>
          <w:bCs/>
          <w:sz w:val="20"/>
          <w:szCs w:val="20"/>
          <w:lang w:val="en-GB" w:eastAsia="zh-CN"/>
        </w:rPr>
        <w:t>Number of slots per CG period</w:t>
      </w:r>
    </w:p>
    <w:p w14:paraId="086F8616" w14:textId="748707C8" w:rsidR="00C53A88" w:rsidRPr="000C5E1B" w:rsidRDefault="00511137" w:rsidP="00E54BC7">
      <w:pPr>
        <w:rPr>
          <w:rFonts w:cs="Times New Roman"/>
          <w:sz w:val="20"/>
          <w:szCs w:val="20"/>
        </w:rPr>
      </w:pPr>
      <w:r w:rsidRPr="000C5E1B">
        <w:rPr>
          <w:rFonts w:cs="Times New Roman"/>
          <w:sz w:val="20"/>
          <w:szCs w:val="20"/>
        </w:rPr>
        <w:t xml:space="preserve">The </w:t>
      </w:r>
      <w:r w:rsidR="00F13826" w:rsidRPr="000C5E1B">
        <w:rPr>
          <w:rFonts w:cs="Times New Roman"/>
          <w:sz w:val="20"/>
          <w:szCs w:val="20"/>
        </w:rPr>
        <w:t>number of PUSCH occasion</w:t>
      </w:r>
      <w:r w:rsidRPr="000C5E1B">
        <w:rPr>
          <w:rFonts w:cs="Times New Roman"/>
          <w:sz w:val="20"/>
          <w:szCs w:val="20"/>
        </w:rPr>
        <w:t xml:space="preserve">s </w:t>
      </w:r>
      <w:r w:rsidR="005541CE" w:rsidRPr="000C5E1B">
        <w:rPr>
          <w:rFonts w:cs="Times New Roman"/>
          <w:sz w:val="20"/>
          <w:szCs w:val="20"/>
        </w:rPr>
        <w:t>per slot and the number of slots in a CG period</w:t>
      </w:r>
      <w:r w:rsidR="00DD4896" w:rsidRPr="000C5E1B">
        <w:rPr>
          <w:rFonts w:cs="Times New Roman"/>
          <w:sz w:val="20"/>
          <w:szCs w:val="20"/>
        </w:rPr>
        <w:t xml:space="preserve"> </w:t>
      </w:r>
      <w:r w:rsidR="00BD7E54" w:rsidRPr="000C5E1B">
        <w:rPr>
          <w:rFonts w:cs="Times New Roman"/>
          <w:sz w:val="20"/>
          <w:szCs w:val="20"/>
        </w:rPr>
        <w:t xml:space="preserve">for supporting XR traffic </w:t>
      </w:r>
      <w:r w:rsidRPr="000C5E1B">
        <w:rPr>
          <w:rFonts w:cs="Times New Roman"/>
          <w:sz w:val="20"/>
          <w:szCs w:val="20"/>
        </w:rPr>
        <w:t>may depend on the payload size of the PDU set</w:t>
      </w:r>
      <w:r w:rsidR="00DD4896" w:rsidRPr="000C5E1B">
        <w:rPr>
          <w:rFonts w:cs="Times New Roman"/>
          <w:sz w:val="20"/>
          <w:szCs w:val="20"/>
        </w:rPr>
        <w:t xml:space="preserve"> and the PDU set delay bound. During the SI phase, some companies have indicated that the number of PUSCH occasions can vary anywhere between 1 to 5, depending on the video frame size and channel conditions. </w:t>
      </w:r>
      <w:r w:rsidR="00C53A88" w:rsidRPr="000C5E1B">
        <w:rPr>
          <w:rFonts w:cs="Times New Roman"/>
          <w:sz w:val="20"/>
          <w:szCs w:val="20"/>
        </w:rPr>
        <w:t xml:space="preserve">In R16 NR-U CG, the parameter values </w:t>
      </w:r>
      <w:r w:rsidR="00BD7E54" w:rsidRPr="000C5E1B">
        <w:rPr>
          <w:rFonts w:cs="Times New Roman"/>
          <w:sz w:val="20"/>
          <w:szCs w:val="20"/>
        </w:rPr>
        <w:t xml:space="preserve">that can be configured </w:t>
      </w:r>
      <w:r w:rsidR="00C53A88" w:rsidRPr="000C5E1B">
        <w:rPr>
          <w:rFonts w:cs="Times New Roman"/>
          <w:sz w:val="20"/>
          <w:szCs w:val="20"/>
        </w:rPr>
        <w:t>are as follows [</w:t>
      </w:r>
      <w:r w:rsidR="003D5FD1" w:rsidRPr="000C5E1B">
        <w:rPr>
          <w:rFonts w:cs="Times New Roman"/>
          <w:sz w:val="20"/>
          <w:szCs w:val="20"/>
        </w:rPr>
        <w:t>5</w:t>
      </w:r>
      <w:r w:rsidR="00C53A88" w:rsidRPr="000C5E1B">
        <w:rPr>
          <w:rFonts w:cs="Times New Roman"/>
          <w:sz w:val="20"/>
          <w:szCs w:val="20"/>
        </w:rPr>
        <w:t>]:</w:t>
      </w:r>
    </w:p>
    <w:p w14:paraId="372E9670" w14:textId="31D411C7" w:rsidR="00C53A88" w:rsidRPr="000C5E1B" w:rsidRDefault="00C53A88" w:rsidP="00C5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eastAsia="Times New Roman" w:cs="Times New Roman"/>
          <w:noProof/>
          <w:sz w:val="16"/>
          <w:szCs w:val="20"/>
          <w:lang w:val="en-GB" w:eastAsia="en-GB"/>
        </w:rPr>
      </w:pPr>
      <w:r w:rsidRPr="000C5E1B">
        <w:rPr>
          <w:rFonts w:eastAsia="Times New Roman" w:cs="Times New Roman"/>
          <w:noProof/>
          <w:sz w:val="16"/>
          <w:szCs w:val="20"/>
          <w:lang w:val="en-GB" w:eastAsia="en-GB"/>
        </w:rPr>
        <w:t>cg-</w:t>
      </w:r>
      <w:bookmarkStart w:id="2" w:name="_Hlk127178553"/>
      <w:r w:rsidRPr="000C5E1B">
        <w:rPr>
          <w:rFonts w:eastAsia="Times New Roman" w:cs="Times New Roman"/>
          <w:noProof/>
          <w:sz w:val="16"/>
          <w:szCs w:val="20"/>
          <w:lang w:val="en-GB" w:eastAsia="en-GB"/>
        </w:rPr>
        <w:t>nrofPUSCH-InSlot</w:t>
      </w:r>
      <w:bookmarkEnd w:id="2"/>
      <w:r w:rsidRPr="000C5E1B">
        <w:rPr>
          <w:rFonts w:eastAsia="Times New Roman" w:cs="Times New Roman"/>
          <w:noProof/>
          <w:sz w:val="16"/>
          <w:szCs w:val="20"/>
          <w:lang w:val="en-GB" w:eastAsia="en-GB"/>
        </w:rPr>
        <w:t>-r16       INTEGER (1..7)                     OPTIONAL,   -- Need R</w:t>
      </w:r>
    </w:p>
    <w:p w14:paraId="114E08C7" w14:textId="2FBACFC4" w:rsidR="00C53A88" w:rsidRPr="000C5E1B" w:rsidRDefault="00C53A88" w:rsidP="00C5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eastAsia="Times New Roman" w:cs="Times New Roman"/>
          <w:noProof/>
          <w:sz w:val="16"/>
          <w:szCs w:val="20"/>
          <w:lang w:val="en-GB" w:eastAsia="en-GB"/>
        </w:rPr>
      </w:pPr>
      <w:r w:rsidRPr="000C5E1B">
        <w:rPr>
          <w:rFonts w:eastAsia="Times New Roman" w:cs="Times New Roman"/>
          <w:noProof/>
          <w:sz w:val="16"/>
          <w:szCs w:val="20"/>
          <w:lang w:val="en-GB" w:eastAsia="en-GB"/>
        </w:rPr>
        <w:t>cg-nrofSlots-r16              INTEGER (1..40)                    OPTIONAL,   -- Need R</w:t>
      </w:r>
    </w:p>
    <w:p w14:paraId="2505AFEA" w14:textId="5882B0BD" w:rsidR="007B0218" w:rsidRPr="000C5E1B" w:rsidRDefault="00DD4896" w:rsidP="00C53A88">
      <w:pPr>
        <w:spacing w:before="240"/>
        <w:rPr>
          <w:rFonts w:cs="Times New Roman"/>
          <w:sz w:val="20"/>
          <w:szCs w:val="20"/>
        </w:rPr>
      </w:pPr>
      <w:r w:rsidRPr="000C5E1B">
        <w:rPr>
          <w:rFonts w:cs="Times New Roman"/>
          <w:sz w:val="20"/>
          <w:szCs w:val="20"/>
        </w:rPr>
        <w:t>For Rel-18 CG enhancements, the parameter values from</w:t>
      </w:r>
      <w:r w:rsidR="00C53A88" w:rsidRPr="000C5E1B">
        <w:rPr>
          <w:rFonts w:cs="Times New Roman"/>
          <w:sz w:val="20"/>
          <w:szCs w:val="20"/>
        </w:rPr>
        <w:t xml:space="preserve"> R16</w:t>
      </w:r>
      <w:r w:rsidRPr="000C5E1B">
        <w:rPr>
          <w:rFonts w:cs="Times New Roman"/>
          <w:sz w:val="20"/>
          <w:szCs w:val="20"/>
        </w:rPr>
        <w:t xml:space="preserve"> NR-U</w:t>
      </w:r>
      <w:r w:rsidR="00C53A88" w:rsidRPr="000C5E1B">
        <w:rPr>
          <w:rFonts w:cs="Times New Roman"/>
          <w:sz w:val="20"/>
          <w:szCs w:val="20"/>
        </w:rPr>
        <w:t xml:space="preserve"> CG</w:t>
      </w:r>
      <w:r w:rsidRPr="000C5E1B">
        <w:rPr>
          <w:rFonts w:cs="Times New Roman"/>
          <w:sz w:val="20"/>
          <w:szCs w:val="20"/>
        </w:rPr>
        <w:t xml:space="preserve"> can be used as</w:t>
      </w:r>
      <w:r w:rsidR="007B0218" w:rsidRPr="000C5E1B">
        <w:rPr>
          <w:rFonts w:cs="Times New Roman"/>
          <w:sz w:val="20"/>
          <w:szCs w:val="20"/>
        </w:rPr>
        <w:t xml:space="preserve"> the</w:t>
      </w:r>
      <w:r w:rsidRPr="000C5E1B">
        <w:rPr>
          <w:rFonts w:cs="Times New Roman"/>
          <w:sz w:val="20"/>
          <w:szCs w:val="20"/>
        </w:rPr>
        <w:t xml:space="preserve"> </w:t>
      </w:r>
      <w:r w:rsidR="00BC33A5" w:rsidRPr="000C5E1B">
        <w:rPr>
          <w:rFonts w:cs="Times New Roman"/>
          <w:sz w:val="20"/>
          <w:szCs w:val="20"/>
        </w:rPr>
        <w:t>baseline</w:t>
      </w:r>
      <w:r w:rsidRPr="000C5E1B">
        <w:rPr>
          <w:rFonts w:cs="Times New Roman"/>
          <w:sz w:val="20"/>
          <w:szCs w:val="20"/>
        </w:rPr>
        <w:t xml:space="preserve">.  </w:t>
      </w:r>
    </w:p>
    <w:p w14:paraId="31C6BEC9" w14:textId="3D73D90E" w:rsidR="007B0218" w:rsidRPr="000C5E1B" w:rsidRDefault="007B0218" w:rsidP="001B2FDB">
      <w:pPr>
        <w:spacing w:after="240" w:line="240" w:lineRule="auto"/>
        <w:rPr>
          <w:rFonts w:cs="Times New Roman"/>
          <w:b/>
          <w:bCs/>
          <w:sz w:val="20"/>
          <w:szCs w:val="20"/>
        </w:rPr>
      </w:pPr>
      <w:r w:rsidRPr="000C5E1B">
        <w:rPr>
          <w:rFonts w:cs="Times New Roman"/>
          <w:b/>
          <w:bCs/>
          <w:i/>
          <w:iCs/>
          <w:sz w:val="20"/>
          <w:szCs w:val="20"/>
        </w:rPr>
        <w:t xml:space="preserve">Proposal </w:t>
      </w:r>
      <w:r w:rsidR="00C066CA" w:rsidRPr="000C5E1B">
        <w:rPr>
          <w:rFonts w:cs="Times New Roman"/>
          <w:b/>
          <w:bCs/>
          <w:i/>
          <w:iCs/>
          <w:sz w:val="20"/>
          <w:szCs w:val="20"/>
        </w:rPr>
        <w:t>2</w:t>
      </w:r>
      <w:r w:rsidRPr="000C5E1B">
        <w:rPr>
          <w:rFonts w:cs="Times New Roman"/>
          <w:b/>
          <w:bCs/>
          <w:i/>
          <w:iCs/>
          <w:sz w:val="20"/>
          <w:szCs w:val="20"/>
        </w:rPr>
        <w:t>:</w:t>
      </w:r>
      <w:r w:rsidRPr="000C5E1B">
        <w:rPr>
          <w:rFonts w:cs="Times New Roman"/>
          <w:b/>
          <w:bCs/>
          <w:sz w:val="20"/>
          <w:szCs w:val="20"/>
        </w:rPr>
        <w:t xml:space="preserve"> </w:t>
      </w:r>
      <w:r w:rsidR="00BC33A5" w:rsidRPr="000C5E1B">
        <w:rPr>
          <w:rFonts w:cs="Times New Roman"/>
          <w:b/>
          <w:bCs/>
          <w:sz w:val="20"/>
          <w:szCs w:val="20"/>
        </w:rPr>
        <w:t>For multi-PUSCH CG, t</w:t>
      </w:r>
      <w:r w:rsidRPr="000C5E1B">
        <w:rPr>
          <w:rFonts w:cs="Times New Roman"/>
          <w:b/>
          <w:bCs/>
          <w:sz w:val="20"/>
          <w:szCs w:val="20"/>
        </w:rPr>
        <w:t>he parameter values from R16 NR-U CG</w:t>
      </w:r>
      <w:r w:rsidR="00BD7E54" w:rsidRPr="000C5E1B">
        <w:rPr>
          <w:rFonts w:cs="Times New Roman"/>
          <w:b/>
          <w:bCs/>
          <w:sz w:val="20"/>
          <w:szCs w:val="20"/>
        </w:rPr>
        <w:t xml:space="preserve"> </w:t>
      </w:r>
      <w:r w:rsidR="00C53A88" w:rsidRPr="000C5E1B">
        <w:rPr>
          <w:rFonts w:cs="Times New Roman"/>
          <w:b/>
          <w:bCs/>
          <w:sz w:val="20"/>
          <w:szCs w:val="20"/>
        </w:rPr>
        <w:t xml:space="preserve">corresponding to </w:t>
      </w:r>
      <w:r w:rsidR="00BD7E54" w:rsidRPr="000C5E1B">
        <w:rPr>
          <w:rFonts w:cs="Times New Roman"/>
          <w:b/>
          <w:bCs/>
          <w:sz w:val="20"/>
          <w:szCs w:val="20"/>
        </w:rPr>
        <w:t xml:space="preserve">the </w:t>
      </w:r>
      <w:r w:rsidR="00C53A88" w:rsidRPr="000C5E1B">
        <w:rPr>
          <w:rFonts w:cs="Times New Roman"/>
          <w:b/>
          <w:bCs/>
          <w:sz w:val="20"/>
          <w:szCs w:val="20"/>
        </w:rPr>
        <w:t>number of PUSCHs in a slot and number of slots</w:t>
      </w:r>
      <w:r w:rsidR="00BD7E54" w:rsidRPr="000C5E1B">
        <w:rPr>
          <w:rFonts w:cs="Times New Roman"/>
          <w:b/>
          <w:bCs/>
          <w:sz w:val="20"/>
          <w:szCs w:val="20"/>
        </w:rPr>
        <w:t xml:space="preserve"> per period</w:t>
      </w:r>
      <w:r w:rsidR="00C53A88" w:rsidRPr="000C5E1B">
        <w:rPr>
          <w:rFonts w:cs="Times New Roman"/>
          <w:b/>
          <w:bCs/>
          <w:sz w:val="20"/>
          <w:szCs w:val="20"/>
        </w:rPr>
        <w:t xml:space="preserve"> are used as </w:t>
      </w:r>
      <w:proofErr w:type="gramStart"/>
      <w:r w:rsidR="00BC33A5" w:rsidRPr="000C5E1B">
        <w:rPr>
          <w:rFonts w:cs="Times New Roman"/>
          <w:b/>
          <w:bCs/>
          <w:sz w:val="20"/>
          <w:szCs w:val="20"/>
        </w:rPr>
        <w:t>baseline</w:t>
      </w:r>
      <w:proofErr w:type="gramEnd"/>
    </w:p>
    <w:p w14:paraId="3A01C0C3" w14:textId="602B096A" w:rsidR="001B2FDB" w:rsidRPr="000C5E1B" w:rsidRDefault="001B2FDB" w:rsidP="001B2FDB">
      <w:pPr>
        <w:pStyle w:val="Heading2"/>
        <w:tabs>
          <w:tab w:val="num" w:pos="576"/>
        </w:tabs>
        <w:ind w:left="576" w:hanging="576"/>
        <w:rPr>
          <w:sz w:val="28"/>
          <w:szCs w:val="28"/>
        </w:rPr>
      </w:pPr>
      <w:r w:rsidRPr="000C5E1B">
        <w:rPr>
          <w:sz w:val="28"/>
          <w:szCs w:val="28"/>
        </w:rPr>
        <w:t>2.2 Indication of the unused PUSCH occasions in multi-PUSCH CG</w:t>
      </w:r>
    </w:p>
    <w:p w14:paraId="62B7589B" w14:textId="3F040DDC" w:rsidR="001B2FDB" w:rsidRPr="000C5E1B" w:rsidRDefault="00E54BC7" w:rsidP="00E54BC7">
      <w:pPr>
        <w:rPr>
          <w:rFonts w:cs="Times New Roman"/>
          <w:sz w:val="20"/>
          <w:szCs w:val="20"/>
        </w:rPr>
      </w:pPr>
      <w:r w:rsidRPr="000C5E1B">
        <w:rPr>
          <w:rFonts w:cs="Times New Roman"/>
          <w:sz w:val="20"/>
          <w:szCs w:val="20"/>
        </w:rPr>
        <w:t xml:space="preserve">When </w:t>
      </w:r>
      <w:r w:rsidR="00F13826" w:rsidRPr="000C5E1B">
        <w:rPr>
          <w:rFonts w:cs="Times New Roman"/>
          <w:sz w:val="20"/>
          <w:szCs w:val="20"/>
        </w:rPr>
        <w:t xml:space="preserve">the </w:t>
      </w:r>
      <w:r w:rsidR="00F870AC" w:rsidRPr="000C5E1B">
        <w:rPr>
          <w:rFonts w:cs="Times New Roman"/>
          <w:sz w:val="20"/>
          <w:szCs w:val="20"/>
        </w:rPr>
        <w:t>CG</w:t>
      </w:r>
      <w:r w:rsidRPr="000C5E1B">
        <w:rPr>
          <w:rFonts w:cs="Times New Roman"/>
          <w:sz w:val="20"/>
          <w:szCs w:val="20"/>
        </w:rPr>
        <w:t xml:space="preserve"> </w:t>
      </w:r>
      <w:r w:rsidR="00F13826" w:rsidRPr="000C5E1B">
        <w:rPr>
          <w:rFonts w:cs="Times New Roman"/>
          <w:sz w:val="20"/>
          <w:szCs w:val="20"/>
        </w:rPr>
        <w:t>PUSCH occasions are</w:t>
      </w:r>
      <w:r w:rsidRPr="000C5E1B">
        <w:rPr>
          <w:rFonts w:cs="Times New Roman"/>
          <w:sz w:val="20"/>
          <w:szCs w:val="20"/>
        </w:rPr>
        <w:t xml:space="preserve"> configured semi-statically, there is a likelihood of the </w:t>
      </w:r>
      <w:r w:rsidR="001B2FDB" w:rsidRPr="000C5E1B">
        <w:rPr>
          <w:rFonts w:cs="Times New Roman"/>
          <w:sz w:val="20"/>
          <w:szCs w:val="20"/>
        </w:rPr>
        <w:t xml:space="preserve">PUSCHs </w:t>
      </w:r>
      <w:r w:rsidR="0006106F" w:rsidRPr="000C5E1B">
        <w:rPr>
          <w:rFonts w:cs="Times New Roman"/>
          <w:sz w:val="20"/>
          <w:szCs w:val="20"/>
        </w:rPr>
        <w:t>config</w:t>
      </w:r>
      <w:r w:rsidR="008A2343" w:rsidRPr="000C5E1B">
        <w:rPr>
          <w:rFonts w:cs="Times New Roman"/>
          <w:sz w:val="20"/>
          <w:szCs w:val="20"/>
        </w:rPr>
        <w:t>ured</w:t>
      </w:r>
      <w:r w:rsidR="0006106F" w:rsidRPr="000C5E1B">
        <w:rPr>
          <w:rFonts w:cs="Times New Roman"/>
          <w:sz w:val="20"/>
          <w:szCs w:val="20"/>
        </w:rPr>
        <w:t xml:space="preserve"> </w:t>
      </w:r>
      <w:r w:rsidR="00835659" w:rsidRPr="000C5E1B">
        <w:rPr>
          <w:rFonts w:cs="Times New Roman"/>
          <w:sz w:val="20"/>
          <w:szCs w:val="20"/>
        </w:rPr>
        <w:t xml:space="preserve">per </w:t>
      </w:r>
      <w:r w:rsidR="00F870AC" w:rsidRPr="000C5E1B">
        <w:rPr>
          <w:rFonts w:cs="Times New Roman"/>
          <w:sz w:val="20"/>
          <w:szCs w:val="20"/>
        </w:rPr>
        <w:t>CG</w:t>
      </w:r>
      <w:r w:rsidR="00B26340" w:rsidRPr="000C5E1B">
        <w:rPr>
          <w:rFonts w:cs="Times New Roman"/>
          <w:sz w:val="20"/>
          <w:szCs w:val="20"/>
        </w:rPr>
        <w:t xml:space="preserve"> </w:t>
      </w:r>
      <w:r w:rsidR="00F13826" w:rsidRPr="000C5E1B">
        <w:rPr>
          <w:rFonts w:cs="Times New Roman"/>
          <w:sz w:val="20"/>
          <w:szCs w:val="20"/>
        </w:rPr>
        <w:t xml:space="preserve">period </w:t>
      </w:r>
      <w:r w:rsidRPr="000C5E1B">
        <w:rPr>
          <w:rFonts w:cs="Times New Roman"/>
          <w:sz w:val="20"/>
          <w:szCs w:val="20"/>
        </w:rPr>
        <w:t>to be more than necessary</w:t>
      </w:r>
      <w:r w:rsidR="00D23032" w:rsidRPr="000C5E1B">
        <w:rPr>
          <w:rFonts w:cs="Times New Roman"/>
          <w:sz w:val="20"/>
          <w:szCs w:val="20"/>
        </w:rPr>
        <w:t xml:space="preserve">. </w:t>
      </w:r>
      <w:r w:rsidRPr="000C5E1B">
        <w:rPr>
          <w:rFonts w:cs="Times New Roman"/>
          <w:sz w:val="20"/>
          <w:szCs w:val="20"/>
        </w:rPr>
        <w:t xml:space="preserve">For ensuring that the CG </w:t>
      </w:r>
      <w:r w:rsidR="001B2FDB" w:rsidRPr="000C5E1B">
        <w:rPr>
          <w:rFonts w:cs="Times New Roman"/>
          <w:sz w:val="20"/>
          <w:szCs w:val="20"/>
        </w:rPr>
        <w:t>PUSCH occasions</w:t>
      </w:r>
      <w:r w:rsidRPr="000C5E1B">
        <w:rPr>
          <w:rFonts w:cs="Times New Roman"/>
          <w:sz w:val="20"/>
          <w:szCs w:val="20"/>
        </w:rPr>
        <w:t xml:space="preserve"> are not </w:t>
      </w:r>
      <w:r w:rsidR="00080C7B" w:rsidRPr="000C5E1B">
        <w:rPr>
          <w:rFonts w:cs="Times New Roman"/>
          <w:sz w:val="20"/>
          <w:szCs w:val="20"/>
        </w:rPr>
        <w:t>over-provisioned</w:t>
      </w:r>
      <w:r w:rsidR="001B2FDB" w:rsidRPr="000C5E1B">
        <w:rPr>
          <w:rFonts w:cs="Times New Roman"/>
          <w:sz w:val="20"/>
          <w:szCs w:val="20"/>
        </w:rPr>
        <w:t xml:space="preserve"> for a UE and that any excess PUSCHs can be reallocated for other UEs in need of the resources, </w:t>
      </w:r>
      <w:r w:rsidR="00080C7B" w:rsidRPr="000C5E1B">
        <w:rPr>
          <w:rFonts w:cs="Times New Roman"/>
          <w:sz w:val="20"/>
          <w:szCs w:val="20"/>
        </w:rPr>
        <w:t xml:space="preserve">the UE can dynamically indicate </w:t>
      </w:r>
      <w:r w:rsidR="00AC34E6" w:rsidRPr="000C5E1B">
        <w:rPr>
          <w:rFonts w:cs="Times New Roman"/>
          <w:sz w:val="20"/>
          <w:szCs w:val="20"/>
        </w:rPr>
        <w:t xml:space="preserve">any </w:t>
      </w:r>
      <w:r w:rsidR="00080C7B" w:rsidRPr="000C5E1B">
        <w:rPr>
          <w:rFonts w:cs="Times New Roman"/>
          <w:sz w:val="20"/>
          <w:szCs w:val="20"/>
        </w:rPr>
        <w:t xml:space="preserve">unused </w:t>
      </w:r>
      <w:r w:rsidR="00CB6A72" w:rsidRPr="000C5E1B">
        <w:rPr>
          <w:rFonts w:cs="Times New Roman"/>
          <w:sz w:val="20"/>
          <w:szCs w:val="20"/>
        </w:rPr>
        <w:t>PUSCH</w:t>
      </w:r>
      <w:r w:rsidR="00080C7B" w:rsidRPr="000C5E1B">
        <w:rPr>
          <w:rFonts w:cs="Times New Roman"/>
          <w:sz w:val="20"/>
          <w:szCs w:val="20"/>
        </w:rPr>
        <w:t xml:space="preserve"> occasions</w:t>
      </w:r>
      <w:r w:rsidR="001B2FDB" w:rsidRPr="000C5E1B">
        <w:rPr>
          <w:rFonts w:cs="Times New Roman"/>
          <w:sz w:val="20"/>
          <w:szCs w:val="20"/>
        </w:rPr>
        <w:t>.</w:t>
      </w:r>
    </w:p>
    <w:p w14:paraId="246872E3" w14:textId="6AA5B89D" w:rsidR="00E96B4E" w:rsidRPr="000C5E1B" w:rsidRDefault="008C4BEE" w:rsidP="00E54BC7">
      <w:pPr>
        <w:rPr>
          <w:rFonts w:cs="Times New Roman"/>
          <w:sz w:val="20"/>
          <w:szCs w:val="20"/>
        </w:rPr>
      </w:pPr>
      <w:r w:rsidRPr="000C5E1B">
        <w:rPr>
          <w:rFonts w:cs="Times New Roman"/>
          <w:sz w:val="20"/>
          <w:szCs w:val="20"/>
        </w:rPr>
        <w:t>F</w:t>
      </w:r>
      <w:r w:rsidR="00031EDA" w:rsidRPr="000C5E1B">
        <w:rPr>
          <w:rFonts w:cs="Times New Roman"/>
          <w:sz w:val="20"/>
          <w:szCs w:val="20"/>
        </w:rPr>
        <w:t>or</w:t>
      </w:r>
      <w:r w:rsidR="00230B97" w:rsidRPr="000C5E1B">
        <w:rPr>
          <w:rFonts w:cs="Times New Roman"/>
          <w:sz w:val="20"/>
          <w:szCs w:val="20"/>
        </w:rPr>
        <w:t xml:space="preserve"> periodic</w:t>
      </w:r>
      <w:r w:rsidR="00031EDA" w:rsidRPr="000C5E1B">
        <w:rPr>
          <w:rFonts w:cs="Times New Roman"/>
          <w:sz w:val="20"/>
          <w:szCs w:val="20"/>
        </w:rPr>
        <w:t xml:space="preserve"> UL transmissions, the UE can be configured with an initial number of PUSCH</w:t>
      </w:r>
      <w:r w:rsidR="001B2FDB" w:rsidRPr="000C5E1B">
        <w:rPr>
          <w:rFonts w:cs="Times New Roman"/>
          <w:sz w:val="20"/>
          <w:szCs w:val="20"/>
        </w:rPr>
        <w:t>s per</w:t>
      </w:r>
      <w:r w:rsidR="00031EDA" w:rsidRPr="000C5E1B">
        <w:rPr>
          <w:rFonts w:cs="Times New Roman"/>
          <w:sz w:val="20"/>
          <w:szCs w:val="20"/>
        </w:rPr>
        <w:t xml:space="preserve"> CG</w:t>
      </w:r>
      <w:r w:rsidR="001B2FDB" w:rsidRPr="000C5E1B">
        <w:rPr>
          <w:rFonts w:cs="Times New Roman"/>
          <w:sz w:val="20"/>
          <w:szCs w:val="20"/>
        </w:rPr>
        <w:t xml:space="preserve"> period</w:t>
      </w:r>
      <w:r w:rsidR="00031EDA" w:rsidRPr="000C5E1B">
        <w:rPr>
          <w:rFonts w:cs="Times New Roman"/>
          <w:sz w:val="20"/>
          <w:szCs w:val="20"/>
        </w:rPr>
        <w:t xml:space="preserve">. </w:t>
      </w:r>
      <w:r w:rsidR="00230B97" w:rsidRPr="000C5E1B">
        <w:rPr>
          <w:rFonts w:cs="Times New Roman"/>
          <w:sz w:val="20"/>
          <w:szCs w:val="20"/>
        </w:rPr>
        <w:t xml:space="preserve">When the </w:t>
      </w:r>
      <w:r w:rsidR="001D664D" w:rsidRPr="000C5E1B">
        <w:rPr>
          <w:rFonts w:cs="Times New Roman"/>
          <w:sz w:val="20"/>
          <w:szCs w:val="20"/>
        </w:rPr>
        <w:t xml:space="preserve">number of TBs </w:t>
      </w:r>
      <w:r w:rsidR="003E7184" w:rsidRPr="000C5E1B">
        <w:rPr>
          <w:rFonts w:cs="Times New Roman"/>
          <w:sz w:val="20"/>
          <w:szCs w:val="20"/>
        </w:rPr>
        <w:t xml:space="preserve">carrying the </w:t>
      </w:r>
      <w:r w:rsidR="00663F05" w:rsidRPr="000C5E1B">
        <w:rPr>
          <w:rFonts w:cs="Times New Roman"/>
          <w:sz w:val="20"/>
          <w:szCs w:val="20"/>
        </w:rPr>
        <w:t xml:space="preserve">PDUs of </w:t>
      </w:r>
      <w:r w:rsidR="00230B97" w:rsidRPr="000C5E1B">
        <w:rPr>
          <w:rFonts w:cs="Times New Roman"/>
          <w:sz w:val="20"/>
          <w:szCs w:val="20"/>
        </w:rPr>
        <w:t xml:space="preserve">PDU set </w:t>
      </w:r>
      <w:r w:rsidR="003E7184" w:rsidRPr="000C5E1B">
        <w:rPr>
          <w:rFonts w:cs="Times New Roman"/>
          <w:sz w:val="20"/>
          <w:szCs w:val="20"/>
        </w:rPr>
        <w:t>are</w:t>
      </w:r>
      <w:r w:rsidR="00230B97" w:rsidRPr="000C5E1B">
        <w:rPr>
          <w:rFonts w:cs="Times New Roman"/>
          <w:sz w:val="20"/>
          <w:szCs w:val="20"/>
        </w:rPr>
        <w:t xml:space="preserve"> l</w:t>
      </w:r>
      <w:r w:rsidR="00E96B4E" w:rsidRPr="000C5E1B">
        <w:rPr>
          <w:rFonts w:cs="Times New Roman"/>
          <w:sz w:val="20"/>
          <w:szCs w:val="20"/>
        </w:rPr>
        <w:t>ess</w:t>
      </w:r>
      <w:r w:rsidR="00230B97" w:rsidRPr="000C5E1B">
        <w:rPr>
          <w:rFonts w:cs="Times New Roman"/>
          <w:sz w:val="20"/>
          <w:szCs w:val="20"/>
        </w:rPr>
        <w:t xml:space="preserve"> than</w:t>
      </w:r>
      <w:r w:rsidR="00663F05" w:rsidRPr="000C5E1B">
        <w:rPr>
          <w:rFonts w:cs="Times New Roman"/>
          <w:sz w:val="20"/>
          <w:szCs w:val="20"/>
        </w:rPr>
        <w:t xml:space="preserve"> the</w:t>
      </w:r>
      <w:r w:rsidR="003E7184" w:rsidRPr="000C5E1B">
        <w:rPr>
          <w:rFonts w:cs="Times New Roman"/>
          <w:sz w:val="20"/>
          <w:szCs w:val="20"/>
        </w:rPr>
        <w:t xml:space="preserve"> initial PUSCHs, the UE </w:t>
      </w:r>
      <w:r w:rsidR="00A679E7" w:rsidRPr="000C5E1B">
        <w:rPr>
          <w:rFonts w:cs="Times New Roman"/>
          <w:sz w:val="20"/>
          <w:szCs w:val="20"/>
        </w:rPr>
        <w:t>can</w:t>
      </w:r>
      <w:r w:rsidR="003E7184" w:rsidRPr="000C5E1B">
        <w:rPr>
          <w:rFonts w:cs="Times New Roman"/>
          <w:sz w:val="20"/>
          <w:szCs w:val="20"/>
        </w:rPr>
        <w:t xml:space="preserve"> </w:t>
      </w:r>
      <w:r w:rsidR="00663F05" w:rsidRPr="000C5E1B">
        <w:rPr>
          <w:rFonts w:cs="Times New Roman"/>
          <w:sz w:val="20"/>
          <w:szCs w:val="20"/>
        </w:rPr>
        <w:t xml:space="preserve">send an indication </w:t>
      </w:r>
      <w:r w:rsidR="002B543F" w:rsidRPr="000C5E1B">
        <w:rPr>
          <w:rFonts w:cs="Times New Roman"/>
          <w:sz w:val="20"/>
          <w:szCs w:val="20"/>
        </w:rPr>
        <w:t xml:space="preserve">to </w:t>
      </w:r>
      <w:proofErr w:type="spellStart"/>
      <w:r w:rsidR="002B543F" w:rsidRPr="000C5E1B">
        <w:rPr>
          <w:rFonts w:cs="Times New Roman"/>
          <w:sz w:val="20"/>
          <w:szCs w:val="20"/>
        </w:rPr>
        <w:t>gNB</w:t>
      </w:r>
      <w:proofErr w:type="spellEnd"/>
      <w:r w:rsidR="002B543F" w:rsidRPr="000C5E1B">
        <w:rPr>
          <w:rFonts w:cs="Times New Roman"/>
          <w:sz w:val="20"/>
          <w:szCs w:val="20"/>
        </w:rPr>
        <w:t xml:space="preserve"> for </w:t>
      </w:r>
      <w:r w:rsidR="00E96B4E" w:rsidRPr="000C5E1B">
        <w:rPr>
          <w:rFonts w:cs="Times New Roman"/>
          <w:sz w:val="20"/>
          <w:szCs w:val="20"/>
        </w:rPr>
        <w:t>cancelling</w:t>
      </w:r>
      <w:r w:rsidR="002B543F" w:rsidRPr="000C5E1B">
        <w:rPr>
          <w:rFonts w:cs="Times New Roman"/>
          <w:sz w:val="20"/>
          <w:szCs w:val="20"/>
        </w:rPr>
        <w:t xml:space="preserve"> </w:t>
      </w:r>
      <w:r w:rsidR="00E96B4E" w:rsidRPr="000C5E1B">
        <w:rPr>
          <w:rFonts w:cs="Times New Roman"/>
          <w:sz w:val="20"/>
          <w:szCs w:val="20"/>
        </w:rPr>
        <w:t xml:space="preserve">some </w:t>
      </w:r>
      <w:r w:rsidR="00B34814" w:rsidRPr="000C5E1B">
        <w:rPr>
          <w:rFonts w:cs="Times New Roman"/>
          <w:sz w:val="20"/>
          <w:szCs w:val="20"/>
        </w:rPr>
        <w:t xml:space="preserve">of the </w:t>
      </w:r>
      <w:r w:rsidR="002B543F" w:rsidRPr="000C5E1B">
        <w:rPr>
          <w:rFonts w:cs="Times New Roman"/>
          <w:sz w:val="20"/>
          <w:szCs w:val="20"/>
        </w:rPr>
        <w:t>PUSCH</w:t>
      </w:r>
      <w:r w:rsidR="00E96B4E" w:rsidRPr="000C5E1B">
        <w:rPr>
          <w:rFonts w:cs="Times New Roman"/>
          <w:sz w:val="20"/>
          <w:szCs w:val="20"/>
        </w:rPr>
        <w:t xml:space="preserve"> occasions</w:t>
      </w:r>
      <w:r w:rsidR="002B543F" w:rsidRPr="000C5E1B">
        <w:rPr>
          <w:rFonts w:cs="Times New Roman"/>
          <w:sz w:val="20"/>
          <w:szCs w:val="20"/>
        </w:rPr>
        <w:t xml:space="preserve">. </w:t>
      </w:r>
      <w:r w:rsidR="00316D36" w:rsidRPr="000C5E1B">
        <w:rPr>
          <w:rFonts w:cs="Times New Roman"/>
          <w:sz w:val="20"/>
          <w:szCs w:val="20"/>
        </w:rPr>
        <w:t>For example, t</w:t>
      </w:r>
      <w:r w:rsidR="00DF4E81" w:rsidRPr="000C5E1B">
        <w:rPr>
          <w:rFonts w:cs="Times New Roman"/>
          <w:sz w:val="20"/>
          <w:szCs w:val="20"/>
        </w:rPr>
        <w:t xml:space="preserve">he UE can determine the number of unused PUSCH occasions based on </w:t>
      </w:r>
      <w:r w:rsidR="00316D36" w:rsidRPr="000C5E1B">
        <w:rPr>
          <w:rFonts w:cs="Times New Roman"/>
          <w:sz w:val="20"/>
          <w:szCs w:val="20"/>
        </w:rPr>
        <w:t>the XR data in the buffers and the number of configured PUSCHs in CG that can accommodate the TBs corresponding to the XR data.</w:t>
      </w:r>
    </w:p>
    <w:p w14:paraId="2BA02A42" w14:textId="3CC8021D" w:rsidR="00EA1DA9" w:rsidRPr="000C5E1B" w:rsidRDefault="00BC33A5" w:rsidP="00E54BC7">
      <w:pPr>
        <w:rPr>
          <w:rFonts w:cs="Times New Roman"/>
          <w:sz w:val="20"/>
          <w:szCs w:val="20"/>
        </w:rPr>
      </w:pPr>
      <w:r w:rsidRPr="000C5E1B">
        <w:rPr>
          <w:rFonts w:cs="Times New Roman"/>
          <w:sz w:val="20"/>
          <w:szCs w:val="20"/>
        </w:rPr>
        <w:lastRenderedPageBreak/>
        <w:t>The UE can indicate the unused PUSCHs via different options, and this can be done on different PUSCH occasions</w:t>
      </w:r>
      <w:r w:rsidR="00DF4E81" w:rsidRPr="000C5E1B">
        <w:rPr>
          <w:rFonts w:cs="Times New Roman"/>
          <w:sz w:val="20"/>
          <w:szCs w:val="20"/>
        </w:rPr>
        <w:t xml:space="preserve">. In one option, the UE can indicate in the first PUSCH occasion </w:t>
      </w:r>
      <w:r w:rsidR="00CC6A4B" w:rsidRPr="000C5E1B">
        <w:rPr>
          <w:rFonts w:cs="Times New Roman"/>
          <w:sz w:val="20"/>
          <w:szCs w:val="20"/>
        </w:rPr>
        <w:t>any of the</w:t>
      </w:r>
      <w:r w:rsidR="00DF4E81" w:rsidRPr="000C5E1B">
        <w:rPr>
          <w:rFonts w:cs="Times New Roman"/>
          <w:sz w:val="20"/>
          <w:szCs w:val="20"/>
        </w:rPr>
        <w:t xml:space="preserve"> unused PUSCH occasions</w:t>
      </w:r>
      <w:r w:rsidR="00CC6A4B" w:rsidRPr="000C5E1B">
        <w:rPr>
          <w:rFonts w:cs="Times New Roman"/>
          <w:sz w:val="20"/>
          <w:szCs w:val="20"/>
        </w:rPr>
        <w:t xml:space="preserve"> in a configured CG slot</w:t>
      </w:r>
      <w:r w:rsidR="00DF4E81" w:rsidRPr="000C5E1B">
        <w:rPr>
          <w:rFonts w:cs="Times New Roman"/>
          <w:sz w:val="20"/>
          <w:szCs w:val="20"/>
        </w:rPr>
        <w:t xml:space="preserve">. Indicating in the first PUSCH may allow more time for the network for reallocating the PUSCH occasions/resources to other UEs. </w:t>
      </w:r>
      <w:r w:rsidR="00316D36" w:rsidRPr="000C5E1B">
        <w:rPr>
          <w:rFonts w:cs="Times New Roman"/>
          <w:sz w:val="20"/>
          <w:szCs w:val="20"/>
        </w:rPr>
        <w:t xml:space="preserve">In the first option, </w:t>
      </w:r>
      <w:r w:rsidR="00DF4E81" w:rsidRPr="000C5E1B">
        <w:rPr>
          <w:rFonts w:cs="Times New Roman"/>
          <w:sz w:val="20"/>
          <w:szCs w:val="20"/>
        </w:rPr>
        <w:t xml:space="preserve">the UE may </w:t>
      </w:r>
      <w:r w:rsidR="00316D36" w:rsidRPr="000C5E1B">
        <w:rPr>
          <w:rFonts w:cs="Times New Roman"/>
          <w:sz w:val="20"/>
          <w:szCs w:val="20"/>
        </w:rPr>
        <w:t xml:space="preserve">also </w:t>
      </w:r>
      <w:r w:rsidR="00DF4E81" w:rsidRPr="000C5E1B">
        <w:rPr>
          <w:rFonts w:cs="Times New Roman"/>
          <w:sz w:val="20"/>
          <w:szCs w:val="20"/>
        </w:rPr>
        <w:t>need to indicate the number of PUSCHs and/or which of the PUSCH occasions are unused</w:t>
      </w:r>
      <w:r w:rsidR="00CC6A4B" w:rsidRPr="000C5E1B">
        <w:rPr>
          <w:rFonts w:cs="Times New Roman"/>
          <w:sz w:val="20"/>
          <w:szCs w:val="20"/>
        </w:rPr>
        <w:t xml:space="preserve"> (</w:t>
      </w:r>
      <w:proofErr w:type="gramStart"/>
      <w:r w:rsidR="00CC6A4B" w:rsidRPr="000C5E1B">
        <w:rPr>
          <w:rFonts w:cs="Times New Roman"/>
          <w:sz w:val="20"/>
          <w:szCs w:val="20"/>
        </w:rPr>
        <w:t>e.g.</w:t>
      </w:r>
      <w:proofErr w:type="gramEnd"/>
      <w:r w:rsidR="00CC6A4B" w:rsidRPr="000C5E1B">
        <w:rPr>
          <w:rFonts w:cs="Times New Roman"/>
          <w:sz w:val="20"/>
          <w:szCs w:val="20"/>
        </w:rPr>
        <w:t xml:space="preserve"> offset of which PUSCH occasion onwards are the unused PUSCHs).  </w:t>
      </w:r>
      <w:r w:rsidR="00316D36" w:rsidRPr="000C5E1B">
        <w:rPr>
          <w:rFonts w:cs="Times New Roman"/>
          <w:sz w:val="20"/>
          <w:szCs w:val="20"/>
        </w:rPr>
        <w:t xml:space="preserve">Alternatively, in </w:t>
      </w:r>
      <w:r w:rsidR="00BD7E54" w:rsidRPr="000C5E1B">
        <w:rPr>
          <w:rFonts w:cs="Times New Roman"/>
          <w:sz w:val="20"/>
          <w:szCs w:val="20"/>
        </w:rPr>
        <w:t>the second</w:t>
      </w:r>
      <w:r w:rsidR="00316D36" w:rsidRPr="000C5E1B">
        <w:rPr>
          <w:rFonts w:cs="Times New Roman"/>
          <w:sz w:val="20"/>
          <w:szCs w:val="20"/>
        </w:rPr>
        <w:t xml:space="preserve"> option, the UE can indicate the unused PUSCH occasions in the Nth PUSCH occasion, where the N</w:t>
      </w:r>
      <w:r w:rsidR="00CC6A4B" w:rsidRPr="000C5E1B">
        <w:rPr>
          <w:rFonts w:cs="Times New Roman"/>
          <w:sz w:val="20"/>
          <w:szCs w:val="20"/>
        </w:rPr>
        <w:t xml:space="preserve"> can</w:t>
      </w:r>
      <w:r w:rsidR="00316D36" w:rsidRPr="000C5E1B">
        <w:rPr>
          <w:rFonts w:cs="Times New Roman"/>
          <w:sz w:val="20"/>
          <w:szCs w:val="20"/>
        </w:rPr>
        <w:t xml:space="preserve"> be configurable. When using the second option, the UE may be allowed to delay indicating any of the unused PUSCH</w:t>
      </w:r>
      <w:r w:rsidR="00CC6A4B" w:rsidRPr="000C5E1B">
        <w:rPr>
          <w:rFonts w:cs="Times New Roman"/>
          <w:sz w:val="20"/>
          <w:szCs w:val="20"/>
        </w:rPr>
        <w:t>s</w:t>
      </w:r>
      <w:r w:rsidR="00316D36" w:rsidRPr="000C5E1B">
        <w:rPr>
          <w:rFonts w:cs="Times New Roman"/>
          <w:sz w:val="20"/>
          <w:szCs w:val="20"/>
        </w:rPr>
        <w:t xml:space="preserve"> up to the Nth occasion. If there are any unused PUSCHs beyond the Nth occasion, </w:t>
      </w:r>
      <w:r w:rsidR="00CC6A4B" w:rsidRPr="000C5E1B">
        <w:rPr>
          <w:rFonts w:cs="Times New Roman"/>
          <w:sz w:val="20"/>
          <w:szCs w:val="20"/>
        </w:rPr>
        <w:t xml:space="preserve">for example, </w:t>
      </w:r>
      <w:r w:rsidR="00316D36" w:rsidRPr="000C5E1B">
        <w:rPr>
          <w:rFonts w:cs="Times New Roman"/>
          <w:sz w:val="20"/>
          <w:szCs w:val="20"/>
        </w:rPr>
        <w:t xml:space="preserve">the UE can indicate the remaining occasions onwards of </w:t>
      </w:r>
      <w:r w:rsidR="001F0E22" w:rsidRPr="000C5E1B">
        <w:rPr>
          <w:rFonts w:cs="Times New Roman"/>
          <w:sz w:val="20"/>
          <w:szCs w:val="20"/>
        </w:rPr>
        <w:t xml:space="preserve">the </w:t>
      </w:r>
      <w:r w:rsidR="00316D36" w:rsidRPr="000C5E1B">
        <w:rPr>
          <w:rFonts w:cs="Times New Roman"/>
          <w:sz w:val="20"/>
          <w:szCs w:val="20"/>
        </w:rPr>
        <w:t>Nth occasion are unused. The second option may allow less time for the network to reallocate the unused PUSCH occasions to other UEs but incur</w:t>
      </w:r>
      <w:r w:rsidR="00BD7E54" w:rsidRPr="000C5E1B">
        <w:rPr>
          <w:rFonts w:cs="Times New Roman"/>
          <w:sz w:val="20"/>
          <w:szCs w:val="20"/>
        </w:rPr>
        <w:t>s</w:t>
      </w:r>
      <w:r w:rsidR="00316D36" w:rsidRPr="000C5E1B">
        <w:rPr>
          <w:rFonts w:cs="Times New Roman"/>
          <w:sz w:val="20"/>
          <w:szCs w:val="20"/>
        </w:rPr>
        <w:t xml:space="preserve"> less overhead </w:t>
      </w:r>
      <w:r w:rsidR="00DC3EA3">
        <w:rPr>
          <w:rFonts w:cs="Times New Roman"/>
          <w:sz w:val="20"/>
          <w:szCs w:val="20"/>
        </w:rPr>
        <w:t xml:space="preserve">and </w:t>
      </w:r>
      <w:r w:rsidR="007433C9">
        <w:rPr>
          <w:rFonts w:cs="Times New Roman"/>
          <w:sz w:val="20"/>
          <w:szCs w:val="20"/>
        </w:rPr>
        <w:t xml:space="preserve">allows </w:t>
      </w:r>
      <w:r w:rsidR="00DC3EA3">
        <w:rPr>
          <w:rFonts w:cs="Times New Roman"/>
          <w:sz w:val="20"/>
          <w:szCs w:val="20"/>
        </w:rPr>
        <w:t xml:space="preserve">more flexibility </w:t>
      </w:r>
      <w:r w:rsidR="00316D36" w:rsidRPr="000C5E1B">
        <w:rPr>
          <w:rFonts w:cs="Times New Roman"/>
          <w:sz w:val="20"/>
          <w:szCs w:val="20"/>
        </w:rPr>
        <w:t>for indicating the unused PUSCHs (e.g. in a single bit flag).</w:t>
      </w:r>
      <w:r w:rsidR="00CE6D43" w:rsidRPr="000C5E1B">
        <w:rPr>
          <w:rFonts w:cs="Times New Roman"/>
          <w:sz w:val="20"/>
          <w:szCs w:val="20"/>
        </w:rPr>
        <w:t xml:space="preserve"> </w:t>
      </w:r>
      <w:r w:rsidR="00DC3EA3">
        <w:rPr>
          <w:rFonts w:cs="Times New Roman"/>
          <w:sz w:val="20"/>
          <w:szCs w:val="20"/>
        </w:rPr>
        <w:t>In this case, the second option is preferable and can be considered as baseline</w:t>
      </w:r>
      <w:r w:rsidR="004E0D29">
        <w:rPr>
          <w:rFonts w:cs="Times New Roman"/>
          <w:sz w:val="20"/>
          <w:szCs w:val="20"/>
        </w:rPr>
        <w:t xml:space="preserve"> given that N can be configurable</w:t>
      </w:r>
      <w:r w:rsidR="00DC3EA3">
        <w:rPr>
          <w:rFonts w:cs="Times New Roman"/>
          <w:sz w:val="20"/>
          <w:szCs w:val="20"/>
        </w:rPr>
        <w:t xml:space="preserve">. </w:t>
      </w:r>
      <w:r w:rsidR="00CE6D43" w:rsidRPr="000C5E1B">
        <w:rPr>
          <w:rFonts w:cs="Times New Roman"/>
          <w:sz w:val="20"/>
          <w:szCs w:val="20"/>
        </w:rPr>
        <w:t xml:space="preserve">The evaluation results showing the capacity performance of the multi-PUSCH CG scheme supporting the indication of unused PUSCH occasions is provided in Section 3. </w:t>
      </w:r>
      <w:r w:rsidR="00316D36" w:rsidRPr="000C5E1B">
        <w:rPr>
          <w:rFonts w:cs="Times New Roman"/>
          <w:sz w:val="20"/>
          <w:szCs w:val="20"/>
        </w:rPr>
        <w:t xml:space="preserve">    </w:t>
      </w:r>
    </w:p>
    <w:p w14:paraId="3A81E5D1" w14:textId="6DA9E5DF" w:rsidR="00EA1DA9" w:rsidRPr="000C5E1B" w:rsidRDefault="00EA1DA9" w:rsidP="00EA1DA9">
      <w:pPr>
        <w:spacing w:after="80" w:line="240" w:lineRule="auto"/>
        <w:rPr>
          <w:rFonts w:cs="Times New Roman"/>
          <w:b/>
          <w:bCs/>
          <w:sz w:val="20"/>
          <w:szCs w:val="20"/>
        </w:rPr>
      </w:pPr>
      <w:r w:rsidRPr="000C5E1B">
        <w:rPr>
          <w:rFonts w:cs="Times New Roman"/>
          <w:b/>
          <w:bCs/>
          <w:i/>
          <w:iCs/>
          <w:sz w:val="20"/>
          <w:szCs w:val="20"/>
        </w:rPr>
        <w:t xml:space="preserve">Proposal </w:t>
      </w:r>
      <w:r w:rsidR="00C066CA" w:rsidRPr="000C5E1B">
        <w:rPr>
          <w:rFonts w:cs="Times New Roman"/>
          <w:b/>
          <w:bCs/>
          <w:i/>
          <w:iCs/>
          <w:sz w:val="20"/>
          <w:szCs w:val="20"/>
        </w:rPr>
        <w:t>3</w:t>
      </w:r>
      <w:r w:rsidRPr="000C5E1B">
        <w:rPr>
          <w:rFonts w:cs="Times New Roman"/>
          <w:b/>
          <w:bCs/>
          <w:i/>
          <w:iCs/>
          <w:sz w:val="20"/>
          <w:szCs w:val="20"/>
        </w:rPr>
        <w:t>:</w:t>
      </w:r>
      <w:r w:rsidRPr="000C5E1B">
        <w:rPr>
          <w:rFonts w:cs="Times New Roman"/>
          <w:b/>
          <w:bCs/>
          <w:sz w:val="20"/>
          <w:szCs w:val="20"/>
        </w:rPr>
        <w:t xml:space="preserve"> Discuss the following options on which PUSCH occasion can </w:t>
      </w:r>
      <w:r w:rsidR="003458FF" w:rsidRPr="000C5E1B">
        <w:rPr>
          <w:rFonts w:cs="Times New Roman"/>
          <w:b/>
          <w:bCs/>
          <w:sz w:val="20"/>
          <w:szCs w:val="20"/>
        </w:rPr>
        <w:t>be used for indicating the</w:t>
      </w:r>
      <w:r w:rsidRPr="000C5E1B">
        <w:rPr>
          <w:rFonts w:cs="Times New Roman"/>
          <w:b/>
          <w:bCs/>
          <w:sz w:val="20"/>
          <w:szCs w:val="20"/>
        </w:rPr>
        <w:t xml:space="preserve"> unused PUSCHs </w:t>
      </w:r>
    </w:p>
    <w:p w14:paraId="245A537A" w14:textId="25BFAC8B" w:rsidR="00EA1DA9" w:rsidRPr="000C5E1B" w:rsidRDefault="00EA1DA9" w:rsidP="00EA1DA9">
      <w:pPr>
        <w:pStyle w:val="ListParagraph"/>
        <w:numPr>
          <w:ilvl w:val="0"/>
          <w:numId w:val="4"/>
        </w:numPr>
        <w:spacing w:line="259" w:lineRule="auto"/>
        <w:rPr>
          <w:rFonts w:cs="Times New Roman"/>
          <w:b/>
          <w:bCs/>
          <w:sz w:val="20"/>
          <w:szCs w:val="20"/>
          <w:lang w:val="en-GB" w:eastAsia="zh-CN"/>
        </w:rPr>
      </w:pPr>
      <w:r w:rsidRPr="000C5E1B">
        <w:rPr>
          <w:rFonts w:cs="Times New Roman"/>
          <w:b/>
          <w:bCs/>
          <w:sz w:val="20"/>
          <w:szCs w:val="20"/>
          <w:lang w:val="en-GB" w:eastAsia="zh-CN"/>
        </w:rPr>
        <w:t>Option 1: First PUSCH occasion (</w:t>
      </w:r>
      <w:proofErr w:type="gramStart"/>
      <w:r w:rsidRPr="000C5E1B">
        <w:rPr>
          <w:rFonts w:cs="Times New Roman"/>
          <w:b/>
          <w:bCs/>
          <w:sz w:val="20"/>
          <w:szCs w:val="20"/>
          <w:lang w:val="en-GB" w:eastAsia="zh-CN"/>
        </w:rPr>
        <w:t>e.g.</w:t>
      </w:r>
      <w:proofErr w:type="gramEnd"/>
      <w:r w:rsidRPr="000C5E1B">
        <w:rPr>
          <w:rFonts w:cs="Times New Roman"/>
          <w:b/>
          <w:bCs/>
          <w:sz w:val="20"/>
          <w:szCs w:val="20"/>
          <w:lang w:val="en-GB" w:eastAsia="zh-CN"/>
        </w:rPr>
        <w:t xml:space="preserve"> UE indicates the number of PUSCHs and/or which of the PUSCH</w:t>
      </w:r>
      <w:r w:rsidR="00E61F09" w:rsidRPr="000C5E1B">
        <w:rPr>
          <w:rFonts w:cs="Times New Roman"/>
          <w:b/>
          <w:bCs/>
          <w:sz w:val="20"/>
          <w:szCs w:val="20"/>
          <w:lang w:val="en-GB" w:eastAsia="zh-CN"/>
        </w:rPr>
        <w:t xml:space="preserve"> occasions</w:t>
      </w:r>
      <w:r w:rsidRPr="000C5E1B">
        <w:rPr>
          <w:rFonts w:cs="Times New Roman"/>
          <w:b/>
          <w:bCs/>
          <w:sz w:val="20"/>
          <w:szCs w:val="20"/>
          <w:lang w:val="en-GB" w:eastAsia="zh-CN"/>
        </w:rPr>
        <w:t xml:space="preserve"> are unused)</w:t>
      </w:r>
    </w:p>
    <w:p w14:paraId="38412CEA" w14:textId="695E3668" w:rsidR="00EA1DA9" w:rsidRPr="000C5E1B" w:rsidRDefault="00EA1DA9" w:rsidP="00EA1DA9">
      <w:pPr>
        <w:pStyle w:val="ListParagraph"/>
        <w:numPr>
          <w:ilvl w:val="0"/>
          <w:numId w:val="4"/>
        </w:numPr>
        <w:spacing w:line="259" w:lineRule="auto"/>
        <w:rPr>
          <w:rFonts w:cs="Times New Roman"/>
          <w:b/>
          <w:bCs/>
          <w:sz w:val="20"/>
          <w:szCs w:val="20"/>
          <w:lang w:val="en-GB" w:eastAsia="zh-CN"/>
        </w:rPr>
      </w:pPr>
      <w:r w:rsidRPr="000C5E1B">
        <w:rPr>
          <w:rFonts w:cs="Times New Roman"/>
          <w:b/>
          <w:bCs/>
          <w:sz w:val="20"/>
          <w:szCs w:val="20"/>
          <w:lang w:val="en-GB" w:eastAsia="zh-CN"/>
        </w:rPr>
        <w:t xml:space="preserve">Option 2: Nth PUSCH occasion, where N is configurable (e.g. UE indicates the remaining PUSCHs from the Nth occasion onwards are unused) </w:t>
      </w:r>
    </w:p>
    <w:p w14:paraId="0CC62E43" w14:textId="73CA7134" w:rsidR="000E1AD4" w:rsidRPr="000C5E1B" w:rsidRDefault="000E1AD4" w:rsidP="00E23987">
      <w:pPr>
        <w:spacing w:before="240"/>
        <w:rPr>
          <w:rFonts w:cs="Times New Roman"/>
          <w:sz w:val="20"/>
          <w:szCs w:val="20"/>
        </w:rPr>
      </w:pPr>
      <w:r w:rsidRPr="000C5E1B">
        <w:rPr>
          <w:rFonts w:cs="Times New Roman"/>
          <w:sz w:val="20"/>
          <w:szCs w:val="20"/>
        </w:rPr>
        <w:t xml:space="preserve">The next issue to be discussed is on how to indicate the unused PUSCH occasions in multi-PUSCH CG. During the SI phase discussions, the different options considered include reusing the CG-UCI from R16 NR-U CG or introducing new </w:t>
      </w:r>
      <w:r w:rsidR="00EC515F" w:rsidRPr="000C5E1B">
        <w:rPr>
          <w:rFonts w:cs="Times New Roman"/>
          <w:sz w:val="20"/>
          <w:szCs w:val="20"/>
        </w:rPr>
        <w:t xml:space="preserve">type of </w:t>
      </w:r>
      <w:r w:rsidRPr="000C5E1B">
        <w:rPr>
          <w:rFonts w:cs="Times New Roman"/>
          <w:sz w:val="20"/>
          <w:szCs w:val="20"/>
        </w:rPr>
        <w:t xml:space="preserve">UCI. The CG-UCI for NR-U is included in every PUSCH occasion and can indicate </w:t>
      </w:r>
      <w:r w:rsidR="005763C5" w:rsidRPr="000C5E1B">
        <w:rPr>
          <w:rFonts w:cs="Times New Roman"/>
          <w:sz w:val="20"/>
          <w:szCs w:val="20"/>
        </w:rPr>
        <w:t>several</w:t>
      </w:r>
      <w:r w:rsidRPr="000C5E1B">
        <w:rPr>
          <w:rFonts w:cs="Times New Roman"/>
          <w:sz w:val="20"/>
          <w:szCs w:val="20"/>
        </w:rPr>
        <w:t xml:space="preserve"> parameter fields including</w:t>
      </w:r>
      <w:r w:rsidR="00EC515F" w:rsidRPr="000C5E1B">
        <w:rPr>
          <w:rFonts w:cs="Times New Roman"/>
          <w:sz w:val="20"/>
          <w:szCs w:val="20"/>
        </w:rPr>
        <w:t xml:space="preserve"> COT info,</w:t>
      </w:r>
      <w:r w:rsidRPr="000C5E1B">
        <w:rPr>
          <w:rFonts w:cs="Times New Roman"/>
          <w:sz w:val="20"/>
          <w:szCs w:val="20"/>
        </w:rPr>
        <w:t xml:space="preserve"> HARQ process ID, RV, </w:t>
      </w:r>
      <w:r w:rsidR="00EC515F" w:rsidRPr="000C5E1B">
        <w:rPr>
          <w:rFonts w:cs="Times New Roman"/>
          <w:sz w:val="20"/>
          <w:szCs w:val="20"/>
        </w:rPr>
        <w:t xml:space="preserve">and </w:t>
      </w:r>
      <w:r w:rsidRPr="000C5E1B">
        <w:rPr>
          <w:rFonts w:cs="Times New Roman"/>
          <w:sz w:val="20"/>
          <w:szCs w:val="20"/>
        </w:rPr>
        <w:t>NDI [</w:t>
      </w:r>
      <w:r w:rsidR="003458FF" w:rsidRPr="000C5E1B">
        <w:rPr>
          <w:rFonts w:cs="Times New Roman"/>
          <w:sz w:val="20"/>
          <w:szCs w:val="20"/>
        </w:rPr>
        <w:t>4</w:t>
      </w:r>
      <w:r w:rsidRPr="000C5E1B">
        <w:rPr>
          <w:rFonts w:cs="Times New Roman"/>
          <w:sz w:val="20"/>
          <w:szCs w:val="20"/>
        </w:rPr>
        <w:t>]. Since the R18 multi-PUSCH CG enhancement shares many of the common configuration aspects as that of NR-U</w:t>
      </w:r>
      <w:r w:rsidR="00F1664E" w:rsidRPr="000C5E1B">
        <w:rPr>
          <w:rFonts w:cs="Times New Roman"/>
          <w:sz w:val="20"/>
          <w:szCs w:val="20"/>
        </w:rPr>
        <w:t xml:space="preserve"> </w:t>
      </w:r>
      <w:r w:rsidRPr="000C5E1B">
        <w:rPr>
          <w:rFonts w:cs="Times New Roman"/>
          <w:sz w:val="20"/>
          <w:szCs w:val="20"/>
        </w:rPr>
        <w:t xml:space="preserve">CG, extending the CG-UCI to include </w:t>
      </w:r>
      <w:r w:rsidR="00F1664E" w:rsidRPr="000C5E1B">
        <w:rPr>
          <w:rFonts w:cs="Times New Roman"/>
          <w:sz w:val="20"/>
          <w:szCs w:val="20"/>
        </w:rPr>
        <w:t>a new bit-field for indicating</w:t>
      </w:r>
      <w:r w:rsidRPr="000C5E1B">
        <w:rPr>
          <w:rFonts w:cs="Times New Roman"/>
          <w:sz w:val="20"/>
          <w:szCs w:val="20"/>
        </w:rPr>
        <w:t xml:space="preserve"> the unused PUSCHs can </w:t>
      </w:r>
      <w:r w:rsidR="00EC515F" w:rsidRPr="000C5E1B">
        <w:rPr>
          <w:rFonts w:cs="Times New Roman"/>
          <w:sz w:val="20"/>
          <w:szCs w:val="20"/>
        </w:rPr>
        <w:t xml:space="preserve">be </w:t>
      </w:r>
      <w:r w:rsidRPr="000C5E1B">
        <w:rPr>
          <w:rFonts w:cs="Times New Roman"/>
          <w:sz w:val="20"/>
          <w:szCs w:val="20"/>
        </w:rPr>
        <w:t xml:space="preserve">beneficial in terms of spec impact. </w:t>
      </w:r>
      <w:r w:rsidR="00EC515F" w:rsidRPr="000C5E1B">
        <w:rPr>
          <w:rFonts w:cs="Times New Roman"/>
          <w:sz w:val="20"/>
          <w:szCs w:val="20"/>
        </w:rPr>
        <w:t xml:space="preserve">However, many of the fields in the existing CG-UCI may not be necessary for R18 NR purposes and can result </w:t>
      </w:r>
      <w:r w:rsidR="003458FF" w:rsidRPr="000C5E1B">
        <w:rPr>
          <w:rFonts w:cs="Times New Roman"/>
          <w:sz w:val="20"/>
          <w:szCs w:val="20"/>
        </w:rPr>
        <w:t xml:space="preserve">in </w:t>
      </w:r>
      <w:r w:rsidR="00F1664E" w:rsidRPr="000C5E1B">
        <w:rPr>
          <w:rFonts w:cs="Times New Roman"/>
          <w:sz w:val="20"/>
          <w:szCs w:val="20"/>
        </w:rPr>
        <w:t>additional overhead and usage of resources when the CG-UCI multiplexed in PUSCH</w:t>
      </w:r>
      <w:r w:rsidR="00EC515F" w:rsidRPr="000C5E1B">
        <w:rPr>
          <w:rFonts w:cs="Times New Roman"/>
          <w:sz w:val="20"/>
          <w:szCs w:val="20"/>
        </w:rPr>
        <w:t xml:space="preserve">. On the other hand, introducing a new UCI type for multi-PUSCH CG allows to </w:t>
      </w:r>
      <w:r w:rsidR="005763C5" w:rsidRPr="000C5E1B">
        <w:rPr>
          <w:rFonts w:cs="Times New Roman"/>
          <w:sz w:val="20"/>
          <w:szCs w:val="20"/>
        </w:rPr>
        <w:t>limit</w:t>
      </w:r>
      <w:r w:rsidR="00EC515F" w:rsidRPr="000C5E1B">
        <w:rPr>
          <w:rFonts w:cs="Times New Roman"/>
          <w:sz w:val="20"/>
          <w:szCs w:val="20"/>
        </w:rPr>
        <w:t xml:space="preserve"> the amount of overhead when indicating the unused PUSCHs</w:t>
      </w:r>
      <w:r w:rsidR="00F1664E" w:rsidRPr="000C5E1B">
        <w:rPr>
          <w:rFonts w:cs="Times New Roman"/>
          <w:sz w:val="20"/>
          <w:szCs w:val="20"/>
        </w:rPr>
        <w:t xml:space="preserve"> either in PUCCH or by multiplexing the UCI in PUSCH,</w:t>
      </w:r>
      <w:r w:rsidR="00EC515F" w:rsidRPr="000C5E1B">
        <w:rPr>
          <w:rFonts w:cs="Times New Roman"/>
          <w:sz w:val="20"/>
          <w:szCs w:val="20"/>
        </w:rPr>
        <w:t xml:space="preserve"> at the expense of higher spec impact.</w:t>
      </w:r>
      <w:r w:rsidR="00DC3EA3">
        <w:rPr>
          <w:rFonts w:cs="Times New Roman"/>
          <w:sz w:val="20"/>
          <w:szCs w:val="20"/>
        </w:rPr>
        <w:t xml:space="preserve"> </w:t>
      </w:r>
      <w:r w:rsidR="00EC515F" w:rsidRPr="000C5E1B">
        <w:rPr>
          <w:rFonts w:cs="Times New Roman"/>
          <w:sz w:val="20"/>
          <w:szCs w:val="20"/>
        </w:rPr>
        <w:t xml:space="preserve">  </w:t>
      </w:r>
      <w:r w:rsidRPr="000C5E1B">
        <w:rPr>
          <w:rFonts w:cs="Times New Roman"/>
          <w:sz w:val="20"/>
          <w:szCs w:val="20"/>
        </w:rPr>
        <w:t xml:space="preserve">    </w:t>
      </w:r>
    </w:p>
    <w:p w14:paraId="0D499FA0" w14:textId="58112629" w:rsidR="005A3B9E" w:rsidRPr="000C5E1B" w:rsidRDefault="005A3B9E" w:rsidP="005A3B9E">
      <w:pPr>
        <w:spacing w:after="80" w:line="240" w:lineRule="auto"/>
        <w:rPr>
          <w:rFonts w:cs="Times New Roman"/>
          <w:b/>
          <w:bCs/>
          <w:sz w:val="20"/>
          <w:szCs w:val="20"/>
        </w:rPr>
      </w:pPr>
      <w:r w:rsidRPr="000C5E1B">
        <w:rPr>
          <w:rFonts w:cs="Times New Roman"/>
          <w:b/>
          <w:bCs/>
          <w:i/>
          <w:iCs/>
          <w:sz w:val="20"/>
          <w:szCs w:val="20"/>
        </w:rPr>
        <w:t>Proposal</w:t>
      </w:r>
      <w:r w:rsidR="00C066CA" w:rsidRPr="000C5E1B">
        <w:rPr>
          <w:rFonts w:cs="Times New Roman"/>
          <w:b/>
          <w:bCs/>
          <w:i/>
          <w:iCs/>
          <w:sz w:val="20"/>
          <w:szCs w:val="20"/>
        </w:rPr>
        <w:t xml:space="preserve"> 4</w:t>
      </w:r>
      <w:r w:rsidRPr="000C5E1B">
        <w:rPr>
          <w:rFonts w:cs="Times New Roman"/>
          <w:b/>
          <w:bCs/>
          <w:i/>
          <w:iCs/>
          <w:sz w:val="20"/>
          <w:szCs w:val="20"/>
        </w:rPr>
        <w:t>:</w:t>
      </w:r>
      <w:r w:rsidRPr="000C5E1B">
        <w:rPr>
          <w:rFonts w:cs="Times New Roman"/>
          <w:b/>
          <w:bCs/>
          <w:sz w:val="20"/>
          <w:szCs w:val="20"/>
        </w:rPr>
        <w:t xml:space="preserve"> Discuss the following options on the signaling type to be used for indicating the unused PUSCH occasions in multi-PUSCH CG</w:t>
      </w:r>
    </w:p>
    <w:p w14:paraId="5C7D74CC" w14:textId="13AD5E67" w:rsidR="005A3B9E" w:rsidRPr="000C5E1B" w:rsidRDefault="005A3B9E" w:rsidP="005A3B9E">
      <w:pPr>
        <w:pStyle w:val="ListParagraph"/>
        <w:numPr>
          <w:ilvl w:val="0"/>
          <w:numId w:val="4"/>
        </w:numPr>
        <w:spacing w:line="259" w:lineRule="auto"/>
        <w:rPr>
          <w:rFonts w:cs="Times New Roman"/>
          <w:b/>
          <w:bCs/>
          <w:sz w:val="20"/>
          <w:szCs w:val="20"/>
          <w:lang w:val="en-GB" w:eastAsia="zh-CN"/>
        </w:rPr>
      </w:pPr>
      <w:r w:rsidRPr="000C5E1B">
        <w:rPr>
          <w:rFonts w:cs="Times New Roman"/>
          <w:b/>
          <w:bCs/>
          <w:sz w:val="20"/>
          <w:szCs w:val="20"/>
          <w:lang w:val="en-GB" w:eastAsia="zh-CN"/>
        </w:rPr>
        <w:t>Option 1: CG-UCI (</w:t>
      </w:r>
      <w:r w:rsidR="0016179B" w:rsidRPr="000C5E1B">
        <w:rPr>
          <w:rFonts w:cs="Times New Roman"/>
          <w:b/>
          <w:bCs/>
          <w:sz w:val="20"/>
          <w:szCs w:val="20"/>
          <w:lang w:val="en-GB" w:eastAsia="zh-CN"/>
        </w:rPr>
        <w:t xml:space="preserve">extend from NR-U by </w:t>
      </w:r>
      <w:r w:rsidR="00F1664E" w:rsidRPr="000C5E1B">
        <w:rPr>
          <w:rFonts w:cs="Times New Roman"/>
          <w:b/>
          <w:bCs/>
          <w:sz w:val="20"/>
          <w:szCs w:val="20"/>
          <w:lang w:val="en-GB" w:eastAsia="zh-CN"/>
        </w:rPr>
        <w:t>in</w:t>
      </w:r>
      <w:r w:rsidR="0016179B" w:rsidRPr="000C5E1B">
        <w:rPr>
          <w:rFonts w:cs="Times New Roman"/>
          <w:b/>
          <w:bCs/>
          <w:sz w:val="20"/>
          <w:szCs w:val="20"/>
          <w:lang w:val="en-GB" w:eastAsia="zh-CN"/>
        </w:rPr>
        <w:t>troducing</w:t>
      </w:r>
      <w:r w:rsidR="00F1664E" w:rsidRPr="000C5E1B">
        <w:rPr>
          <w:rFonts w:cs="Times New Roman"/>
          <w:b/>
          <w:bCs/>
          <w:sz w:val="20"/>
          <w:szCs w:val="20"/>
          <w:lang w:val="en-GB" w:eastAsia="zh-CN"/>
        </w:rPr>
        <w:t xml:space="preserve"> a new bit-field</w:t>
      </w:r>
      <w:r w:rsidRPr="000C5E1B">
        <w:rPr>
          <w:rFonts w:cs="Times New Roman"/>
          <w:b/>
          <w:bCs/>
          <w:sz w:val="20"/>
          <w:szCs w:val="20"/>
          <w:lang w:val="en-GB" w:eastAsia="zh-CN"/>
        </w:rPr>
        <w:t>)</w:t>
      </w:r>
    </w:p>
    <w:p w14:paraId="29C98247" w14:textId="0EC3CA9A" w:rsidR="000E1AD4" w:rsidRPr="000C5E1B" w:rsidRDefault="005A3B9E" w:rsidP="001163FE">
      <w:pPr>
        <w:pStyle w:val="ListParagraph"/>
        <w:numPr>
          <w:ilvl w:val="0"/>
          <w:numId w:val="4"/>
        </w:numPr>
        <w:spacing w:after="120" w:line="259" w:lineRule="auto"/>
        <w:rPr>
          <w:rFonts w:cs="Times New Roman"/>
          <w:b/>
          <w:bCs/>
          <w:sz w:val="20"/>
          <w:szCs w:val="20"/>
          <w:lang w:val="en-GB" w:eastAsia="zh-CN"/>
        </w:rPr>
      </w:pPr>
      <w:r w:rsidRPr="000C5E1B">
        <w:rPr>
          <w:rFonts w:cs="Times New Roman"/>
          <w:b/>
          <w:bCs/>
          <w:sz w:val="20"/>
          <w:szCs w:val="20"/>
          <w:lang w:val="en-GB" w:eastAsia="zh-CN"/>
        </w:rPr>
        <w:t xml:space="preserve">Option 2: New type of UCI  </w:t>
      </w:r>
    </w:p>
    <w:p w14:paraId="43491389" w14:textId="567C2328" w:rsidR="00E23987" w:rsidRPr="000C5E1B" w:rsidRDefault="00E23987" w:rsidP="00E23987">
      <w:pPr>
        <w:pStyle w:val="Heading2"/>
        <w:tabs>
          <w:tab w:val="num" w:pos="576"/>
        </w:tabs>
        <w:ind w:left="576" w:hanging="576"/>
        <w:rPr>
          <w:sz w:val="28"/>
          <w:szCs w:val="28"/>
        </w:rPr>
      </w:pPr>
      <w:r w:rsidRPr="000C5E1B">
        <w:rPr>
          <w:sz w:val="28"/>
          <w:szCs w:val="28"/>
        </w:rPr>
        <w:t>2.3 HARQ with multi-PUSCH CG</w:t>
      </w:r>
    </w:p>
    <w:p w14:paraId="2EA40DD1" w14:textId="5182A689" w:rsidR="00EA3224" w:rsidRPr="000C5E1B" w:rsidRDefault="00C066CA" w:rsidP="005763C5">
      <w:pPr>
        <w:spacing w:before="240"/>
        <w:rPr>
          <w:rFonts w:cs="Times New Roman"/>
          <w:sz w:val="20"/>
          <w:szCs w:val="20"/>
        </w:rPr>
      </w:pPr>
      <w:r w:rsidRPr="000C5E1B">
        <w:rPr>
          <w:rFonts w:cs="Times New Roman"/>
          <w:sz w:val="20"/>
          <w:szCs w:val="20"/>
        </w:rPr>
        <w:t xml:space="preserve">For ensuring reliable transmission of XR traffic, </w:t>
      </w:r>
      <w:r w:rsidR="00DC4186" w:rsidRPr="000C5E1B">
        <w:rPr>
          <w:rFonts w:cs="Times New Roman"/>
          <w:sz w:val="20"/>
          <w:szCs w:val="20"/>
        </w:rPr>
        <w:t xml:space="preserve">whether and how </w:t>
      </w:r>
      <w:r w:rsidRPr="000C5E1B">
        <w:rPr>
          <w:rFonts w:cs="Times New Roman"/>
          <w:sz w:val="20"/>
          <w:szCs w:val="20"/>
        </w:rPr>
        <w:t>HARQ feedback and retransmissions</w:t>
      </w:r>
      <w:r w:rsidR="00DC4186" w:rsidRPr="000C5E1B">
        <w:rPr>
          <w:rFonts w:cs="Times New Roman"/>
          <w:sz w:val="20"/>
          <w:szCs w:val="20"/>
        </w:rPr>
        <w:t xml:space="preserve"> can be supported</w:t>
      </w:r>
      <w:r w:rsidRPr="000C5E1B">
        <w:rPr>
          <w:rFonts w:cs="Times New Roman"/>
          <w:sz w:val="20"/>
          <w:szCs w:val="20"/>
        </w:rPr>
        <w:t xml:space="preserve"> when configured with muti-PUSCH CG</w:t>
      </w:r>
      <w:r w:rsidR="00DC4186" w:rsidRPr="000C5E1B">
        <w:rPr>
          <w:rFonts w:cs="Times New Roman"/>
          <w:sz w:val="20"/>
          <w:szCs w:val="20"/>
        </w:rPr>
        <w:t xml:space="preserve"> should be discussed</w:t>
      </w:r>
      <w:r w:rsidRPr="000C5E1B">
        <w:rPr>
          <w:rFonts w:cs="Times New Roman"/>
          <w:sz w:val="20"/>
          <w:szCs w:val="20"/>
        </w:rPr>
        <w:t>. In this regard, there can be two alternative</w:t>
      </w:r>
      <w:r w:rsidR="00EA3224" w:rsidRPr="000C5E1B">
        <w:rPr>
          <w:rFonts w:cs="Times New Roman"/>
          <w:sz w:val="20"/>
          <w:szCs w:val="20"/>
        </w:rPr>
        <w:t xml:space="preserve"> techniques</w:t>
      </w:r>
      <w:r w:rsidRPr="000C5E1B">
        <w:rPr>
          <w:rFonts w:cs="Times New Roman"/>
          <w:sz w:val="20"/>
          <w:szCs w:val="20"/>
        </w:rPr>
        <w:t xml:space="preserve"> for </w:t>
      </w:r>
      <w:r w:rsidR="00EA3224" w:rsidRPr="000C5E1B">
        <w:rPr>
          <w:rFonts w:cs="Times New Roman"/>
          <w:sz w:val="20"/>
          <w:szCs w:val="20"/>
        </w:rPr>
        <w:t>consideration for potential extension,</w:t>
      </w:r>
      <w:r w:rsidRPr="000C5E1B">
        <w:rPr>
          <w:rFonts w:cs="Times New Roman"/>
          <w:sz w:val="20"/>
          <w:szCs w:val="20"/>
        </w:rPr>
        <w:t xml:space="preserve"> namely </w:t>
      </w:r>
      <w:r w:rsidR="00DC4186" w:rsidRPr="000C5E1B">
        <w:rPr>
          <w:rFonts w:cs="Times New Roman"/>
          <w:sz w:val="20"/>
          <w:szCs w:val="20"/>
        </w:rPr>
        <w:t>the HARQ designs for</w:t>
      </w:r>
      <w:r w:rsidR="00EA3224" w:rsidRPr="000C5E1B">
        <w:rPr>
          <w:rFonts w:cs="Times New Roman"/>
          <w:sz w:val="20"/>
          <w:szCs w:val="20"/>
        </w:rPr>
        <w:t xml:space="preserve"> </w:t>
      </w:r>
      <w:r w:rsidRPr="000C5E1B">
        <w:rPr>
          <w:rFonts w:cs="Times New Roman"/>
          <w:sz w:val="20"/>
          <w:szCs w:val="20"/>
        </w:rPr>
        <w:t xml:space="preserve">R16 NR CG or </w:t>
      </w:r>
      <w:r w:rsidR="00EA3224" w:rsidRPr="000C5E1B">
        <w:rPr>
          <w:rFonts w:cs="Times New Roman"/>
          <w:sz w:val="20"/>
          <w:szCs w:val="20"/>
        </w:rPr>
        <w:t xml:space="preserve">R16 NR-U CG. </w:t>
      </w:r>
    </w:p>
    <w:p w14:paraId="746DB2BA" w14:textId="6F23C7FB" w:rsidR="00E23987" w:rsidRPr="000C5E1B" w:rsidRDefault="00C066CA" w:rsidP="005763C5">
      <w:pPr>
        <w:spacing w:before="120"/>
        <w:rPr>
          <w:rFonts w:cs="Times New Roman"/>
          <w:sz w:val="20"/>
          <w:szCs w:val="20"/>
        </w:rPr>
      </w:pPr>
      <w:r w:rsidRPr="000C5E1B">
        <w:rPr>
          <w:rFonts w:cs="Times New Roman"/>
          <w:sz w:val="20"/>
          <w:szCs w:val="20"/>
        </w:rPr>
        <w:t xml:space="preserve">In the </w:t>
      </w:r>
      <w:r w:rsidR="00DC4186" w:rsidRPr="000C5E1B">
        <w:rPr>
          <w:rFonts w:cs="Times New Roman"/>
          <w:sz w:val="20"/>
          <w:szCs w:val="20"/>
        </w:rPr>
        <w:t>HARQ de</w:t>
      </w:r>
      <w:r w:rsidR="003458FF" w:rsidRPr="000C5E1B">
        <w:rPr>
          <w:rFonts w:cs="Times New Roman"/>
          <w:sz w:val="20"/>
          <w:szCs w:val="20"/>
        </w:rPr>
        <w:t>sign</w:t>
      </w:r>
      <w:r w:rsidR="00DC4186" w:rsidRPr="000C5E1B">
        <w:rPr>
          <w:rFonts w:cs="Times New Roman"/>
          <w:sz w:val="20"/>
          <w:szCs w:val="20"/>
        </w:rPr>
        <w:t xml:space="preserve"> applied for </w:t>
      </w:r>
      <w:r w:rsidRPr="000C5E1B">
        <w:rPr>
          <w:rFonts w:cs="Times New Roman"/>
          <w:sz w:val="20"/>
          <w:szCs w:val="20"/>
        </w:rPr>
        <w:t xml:space="preserve">R16 NR CG, the UE monitors for DCI upon transmitting a TB </w:t>
      </w:r>
      <w:r w:rsidR="00DC4186" w:rsidRPr="000C5E1B">
        <w:rPr>
          <w:rFonts w:cs="Times New Roman"/>
          <w:sz w:val="20"/>
          <w:szCs w:val="20"/>
        </w:rPr>
        <w:t>in a</w:t>
      </w:r>
      <w:r w:rsidRPr="000C5E1B">
        <w:rPr>
          <w:rFonts w:cs="Times New Roman"/>
          <w:sz w:val="20"/>
          <w:szCs w:val="20"/>
        </w:rPr>
        <w:t xml:space="preserve"> CG PUSCH occasion. If a DCI containing dynamic grant is received before the expiry of the </w:t>
      </w:r>
      <w:proofErr w:type="spellStart"/>
      <w:r w:rsidRPr="000C5E1B">
        <w:rPr>
          <w:rFonts w:cs="Times New Roman"/>
          <w:i/>
          <w:iCs/>
          <w:sz w:val="20"/>
          <w:szCs w:val="20"/>
        </w:rPr>
        <w:t>configuredGrantTimer</w:t>
      </w:r>
      <w:proofErr w:type="spellEnd"/>
      <w:r w:rsidRPr="000C5E1B">
        <w:rPr>
          <w:rFonts w:cs="Times New Roman"/>
          <w:sz w:val="20"/>
          <w:szCs w:val="20"/>
        </w:rPr>
        <w:t>, the UE assumes NACK for the</w:t>
      </w:r>
      <w:r w:rsidR="00DC4186" w:rsidRPr="000C5E1B">
        <w:rPr>
          <w:rFonts w:cs="Times New Roman"/>
          <w:sz w:val="20"/>
          <w:szCs w:val="20"/>
        </w:rPr>
        <w:t xml:space="preserve"> TB</w:t>
      </w:r>
      <w:r w:rsidRPr="000C5E1B">
        <w:rPr>
          <w:rFonts w:cs="Times New Roman"/>
          <w:sz w:val="20"/>
          <w:szCs w:val="20"/>
        </w:rPr>
        <w:t xml:space="preserve"> transmission and retransmits the TB using the received grant. If the UE does not receive DCI within the </w:t>
      </w:r>
      <w:proofErr w:type="spellStart"/>
      <w:r w:rsidRPr="000C5E1B">
        <w:rPr>
          <w:rFonts w:cs="Times New Roman"/>
          <w:i/>
          <w:iCs/>
          <w:sz w:val="20"/>
          <w:szCs w:val="20"/>
        </w:rPr>
        <w:t>configuredGrantTimer</w:t>
      </w:r>
      <w:proofErr w:type="spellEnd"/>
      <w:r w:rsidRPr="000C5E1B">
        <w:rPr>
          <w:rFonts w:cs="Times New Roman"/>
          <w:sz w:val="20"/>
          <w:szCs w:val="20"/>
        </w:rPr>
        <w:t xml:space="preserve">, the UE assumes ACK for the previous </w:t>
      </w:r>
      <w:r w:rsidR="00DC4186" w:rsidRPr="000C5E1B">
        <w:rPr>
          <w:rFonts w:cs="Times New Roman"/>
          <w:sz w:val="20"/>
          <w:szCs w:val="20"/>
        </w:rPr>
        <w:t xml:space="preserve">TB </w:t>
      </w:r>
      <w:r w:rsidRPr="000C5E1B">
        <w:rPr>
          <w:rFonts w:cs="Times New Roman"/>
          <w:sz w:val="20"/>
          <w:szCs w:val="20"/>
        </w:rPr>
        <w:t>transmission.</w:t>
      </w:r>
      <w:r w:rsidR="00A06B80" w:rsidRPr="000C5E1B">
        <w:rPr>
          <w:rFonts w:cs="Times New Roman"/>
          <w:sz w:val="20"/>
          <w:szCs w:val="20"/>
        </w:rPr>
        <w:t xml:space="preserve">    </w:t>
      </w:r>
      <w:r w:rsidRPr="000C5E1B">
        <w:rPr>
          <w:rFonts w:cs="Times New Roman"/>
          <w:sz w:val="20"/>
          <w:szCs w:val="20"/>
        </w:rPr>
        <w:t xml:space="preserve">  </w:t>
      </w:r>
    </w:p>
    <w:p w14:paraId="504DD57B" w14:textId="1ECDD2DE" w:rsidR="004C4AE5" w:rsidRPr="000C5E1B" w:rsidRDefault="00EA3224" w:rsidP="00E54BC7">
      <w:pPr>
        <w:rPr>
          <w:rFonts w:cs="Times New Roman"/>
          <w:sz w:val="20"/>
          <w:szCs w:val="20"/>
        </w:rPr>
      </w:pPr>
      <w:r w:rsidRPr="000C5E1B">
        <w:rPr>
          <w:rFonts w:cs="Times New Roman"/>
          <w:sz w:val="20"/>
          <w:szCs w:val="20"/>
        </w:rPr>
        <w:t xml:space="preserve">In </w:t>
      </w:r>
      <w:r w:rsidR="003458FF" w:rsidRPr="000C5E1B">
        <w:rPr>
          <w:rFonts w:cs="Times New Roman"/>
          <w:sz w:val="20"/>
          <w:szCs w:val="20"/>
        </w:rPr>
        <w:t xml:space="preserve">the </w:t>
      </w:r>
      <w:r w:rsidR="00DC4186" w:rsidRPr="000C5E1B">
        <w:rPr>
          <w:rFonts w:cs="Times New Roman"/>
          <w:sz w:val="20"/>
          <w:szCs w:val="20"/>
        </w:rPr>
        <w:t xml:space="preserve">HARQ design for </w:t>
      </w:r>
      <w:r w:rsidRPr="000C5E1B">
        <w:rPr>
          <w:rFonts w:cs="Times New Roman"/>
          <w:sz w:val="20"/>
          <w:szCs w:val="20"/>
        </w:rPr>
        <w:t xml:space="preserve">R16 NR-U CG, a </w:t>
      </w:r>
      <w:r w:rsidRPr="000C5E1B">
        <w:rPr>
          <w:rFonts w:cs="Times New Roman"/>
          <w:i/>
          <w:iCs/>
          <w:sz w:val="20"/>
          <w:szCs w:val="20"/>
        </w:rPr>
        <w:t>cg-</w:t>
      </w:r>
      <w:proofErr w:type="spellStart"/>
      <w:r w:rsidRPr="000C5E1B">
        <w:rPr>
          <w:rFonts w:cs="Times New Roman"/>
          <w:i/>
          <w:iCs/>
          <w:sz w:val="20"/>
          <w:szCs w:val="20"/>
        </w:rPr>
        <w:t>RetransmissionTimer</w:t>
      </w:r>
      <w:proofErr w:type="spellEnd"/>
      <w:r w:rsidRPr="000C5E1B">
        <w:rPr>
          <w:rFonts w:cs="Times New Roman"/>
          <w:i/>
          <w:iCs/>
          <w:sz w:val="20"/>
          <w:szCs w:val="20"/>
        </w:rPr>
        <w:t xml:space="preserve"> </w:t>
      </w:r>
      <w:r w:rsidR="008B4272" w:rsidRPr="000C5E1B">
        <w:rPr>
          <w:rFonts w:cs="Times New Roman"/>
          <w:sz w:val="20"/>
          <w:szCs w:val="20"/>
        </w:rPr>
        <w:t>along with the</w:t>
      </w:r>
      <w:r w:rsidR="008B4272" w:rsidRPr="000C5E1B">
        <w:rPr>
          <w:rFonts w:cs="Times New Roman"/>
          <w:i/>
          <w:iCs/>
          <w:sz w:val="20"/>
          <w:szCs w:val="20"/>
        </w:rPr>
        <w:t xml:space="preserve"> </w:t>
      </w:r>
      <w:proofErr w:type="spellStart"/>
      <w:r w:rsidR="008B4272" w:rsidRPr="000C5E1B">
        <w:rPr>
          <w:rFonts w:cs="Times New Roman"/>
          <w:i/>
          <w:iCs/>
          <w:sz w:val="20"/>
          <w:szCs w:val="20"/>
        </w:rPr>
        <w:t>configuredGrantTimer</w:t>
      </w:r>
      <w:proofErr w:type="spellEnd"/>
      <w:r w:rsidR="008B4272" w:rsidRPr="000C5E1B">
        <w:rPr>
          <w:rFonts w:cs="Times New Roman"/>
          <w:i/>
          <w:iCs/>
          <w:sz w:val="20"/>
          <w:szCs w:val="20"/>
        </w:rPr>
        <w:t xml:space="preserve"> </w:t>
      </w:r>
      <w:r w:rsidRPr="000C5E1B">
        <w:rPr>
          <w:rFonts w:cs="Times New Roman"/>
          <w:sz w:val="20"/>
          <w:szCs w:val="20"/>
        </w:rPr>
        <w:t>is used</w:t>
      </w:r>
      <w:r w:rsidRPr="000C5E1B">
        <w:rPr>
          <w:rFonts w:cs="Times New Roman"/>
          <w:i/>
          <w:iCs/>
          <w:sz w:val="20"/>
          <w:szCs w:val="20"/>
        </w:rPr>
        <w:t xml:space="preserve"> </w:t>
      </w:r>
      <w:r w:rsidRPr="000C5E1B">
        <w:rPr>
          <w:rFonts w:cs="Times New Roman"/>
          <w:sz w:val="20"/>
          <w:szCs w:val="20"/>
        </w:rPr>
        <w:t xml:space="preserve">for deciding on whether to perform autonomous retransmission </w:t>
      </w:r>
      <w:r w:rsidR="005763C5" w:rsidRPr="000C5E1B">
        <w:rPr>
          <w:rFonts w:cs="Times New Roman"/>
          <w:sz w:val="20"/>
          <w:szCs w:val="20"/>
        </w:rPr>
        <w:t xml:space="preserve">up to a </w:t>
      </w:r>
      <w:r w:rsidR="008B4272" w:rsidRPr="000C5E1B">
        <w:rPr>
          <w:rFonts w:cs="Times New Roman"/>
          <w:sz w:val="20"/>
          <w:szCs w:val="20"/>
        </w:rPr>
        <w:t xml:space="preserve">max </w:t>
      </w:r>
      <w:r w:rsidRPr="000C5E1B">
        <w:rPr>
          <w:rFonts w:cs="Times New Roman"/>
          <w:sz w:val="20"/>
          <w:szCs w:val="20"/>
        </w:rPr>
        <w:t>number of retransmissions.</w:t>
      </w:r>
      <w:r w:rsidRPr="000C5E1B">
        <w:rPr>
          <w:rFonts w:cs="Times New Roman"/>
          <w:i/>
          <w:iCs/>
          <w:sz w:val="20"/>
          <w:szCs w:val="20"/>
        </w:rPr>
        <w:t xml:space="preserve"> </w:t>
      </w:r>
      <w:r w:rsidRPr="000C5E1B">
        <w:rPr>
          <w:rFonts w:cs="Times New Roman"/>
          <w:sz w:val="20"/>
          <w:szCs w:val="20"/>
        </w:rPr>
        <w:t xml:space="preserve">Since </w:t>
      </w:r>
      <w:r w:rsidR="00DC4186" w:rsidRPr="000C5E1B">
        <w:rPr>
          <w:rFonts w:cs="Times New Roman"/>
          <w:sz w:val="20"/>
          <w:szCs w:val="20"/>
        </w:rPr>
        <w:t xml:space="preserve">NR-U </w:t>
      </w:r>
      <w:r w:rsidRPr="000C5E1B">
        <w:rPr>
          <w:rFonts w:cs="Times New Roman"/>
          <w:sz w:val="20"/>
          <w:szCs w:val="20"/>
        </w:rPr>
        <w:t xml:space="preserve">supports transmission of multiple TBs in multiple PUSCH occasions, the UE selects different HARQ process IDs for the different PUSCH occasions and starts a </w:t>
      </w:r>
      <w:r w:rsidRPr="000C5E1B">
        <w:rPr>
          <w:rFonts w:cs="Times New Roman"/>
          <w:i/>
          <w:iCs/>
          <w:sz w:val="20"/>
          <w:szCs w:val="20"/>
        </w:rPr>
        <w:t>cg-</w:t>
      </w:r>
      <w:proofErr w:type="spellStart"/>
      <w:r w:rsidRPr="000C5E1B">
        <w:rPr>
          <w:rFonts w:cs="Times New Roman"/>
          <w:i/>
          <w:iCs/>
          <w:sz w:val="20"/>
          <w:szCs w:val="20"/>
        </w:rPr>
        <w:t>RetransmissionTimer</w:t>
      </w:r>
      <w:proofErr w:type="spellEnd"/>
      <w:r w:rsidRPr="000C5E1B">
        <w:rPr>
          <w:rFonts w:cs="Times New Roman"/>
          <w:sz w:val="20"/>
          <w:szCs w:val="20"/>
        </w:rPr>
        <w:t xml:space="preserve"> for each</w:t>
      </w:r>
      <w:r w:rsidR="003458FF" w:rsidRPr="000C5E1B">
        <w:rPr>
          <w:rFonts w:cs="Times New Roman"/>
          <w:sz w:val="20"/>
          <w:szCs w:val="20"/>
        </w:rPr>
        <w:t xml:space="preserve"> </w:t>
      </w:r>
      <w:r w:rsidRPr="000C5E1B">
        <w:rPr>
          <w:rFonts w:cs="Times New Roman"/>
          <w:sz w:val="20"/>
          <w:szCs w:val="20"/>
        </w:rPr>
        <w:t>initial transmission of the</w:t>
      </w:r>
      <w:r w:rsidR="00DC4186" w:rsidRPr="000C5E1B">
        <w:rPr>
          <w:rFonts w:cs="Times New Roman"/>
          <w:sz w:val="20"/>
          <w:szCs w:val="20"/>
        </w:rPr>
        <w:t xml:space="preserve"> </w:t>
      </w:r>
      <w:proofErr w:type="spellStart"/>
      <w:r w:rsidRPr="000C5E1B">
        <w:rPr>
          <w:rFonts w:cs="Times New Roman"/>
          <w:sz w:val="20"/>
          <w:szCs w:val="20"/>
        </w:rPr>
        <w:t>TBs.</w:t>
      </w:r>
      <w:proofErr w:type="spellEnd"/>
      <w:r w:rsidRPr="000C5E1B">
        <w:rPr>
          <w:rFonts w:cs="Times New Roman"/>
          <w:sz w:val="20"/>
          <w:szCs w:val="20"/>
        </w:rPr>
        <w:t xml:space="preserve"> </w:t>
      </w:r>
      <w:r w:rsidR="008B4272" w:rsidRPr="000C5E1B">
        <w:rPr>
          <w:rFonts w:cs="Times New Roman"/>
          <w:sz w:val="20"/>
          <w:szCs w:val="20"/>
        </w:rPr>
        <w:t xml:space="preserve">The UE </w:t>
      </w:r>
      <w:r w:rsidR="008B4272" w:rsidRPr="000C5E1B">
        <w:rPr>
          <w:rFonts w:cs="Times New Roman"/>
          <w:sz w:val="20"/>
          <w:szCs w:val="20"/>
        </w:rPr>
        <w:lastRenderedPageBreak/>
        <w:t xml:space="preserve">may receive HARQ feedback </w:t>
      </w:r>
      <w:r w:rsidR="005763C5" w:rsidRPr="000C5E1B">
        <w:rPr>
          <w:rFonts w:cs="Times New Roman"/>
          <w:sz w:val="20"/>
          <w:szCs w:val="20"/>
        </w:rPr>
        <w:t xml:space="preserve">in CG-DFI </w:t>
      </w:r>
      <w:r w:rsidR="008B4272" w:rsidRPr="000C5E1B">
        <w:rPr>
          <w:rFonts w:cs="Times New Roman"/>
          <w:sz w:val="20"/>
          <w:szCs w:val="20"/>
        </w:rPr>
        <w:t xml:space="preserve">for each of the HARQ processes associated with the different </w:t>
      </w:r>
      <w:proofErr w:type="spellStart"/>
      <w:r w:rsidR="008B4272" w:rsidRPr="000C5E1B">
        <w:rPr>
          <w:rFonts w:cs="Times New Roman"/>
          <w:sz w:val="20"/>
          <w:szCs w:val="20"/>
        </w:rPr>
        <w:t>TBs.</w:t>
      </w:r>
      <w:proofErr w:type="spellEnd"/>
      <w:r w:rsidR="008B4272" w:rsidRPr="000C5E1B">
        <w:rPr>
          <w:rFonts w:cs="Times New Roman"/>
          <w:sz w:val="20"/>
          <w:szCs w:val="20"/>
        </w:rPr>
        <w:t xml:space="preserve"> If a CG-DFI, containing an ACK bitmap for the HARQ processes is not received within the </w:t>
      </w:r>
      <w:r w:rsidR="008B4272" w:rsidRPr="000C5E1B">
        <w:rPr>
          <w:rFonts w:cs="Times New Roman"/>
          <w:i/>
          <w:iCs/>
          <w:sz w:val="20"/>
          <w:szCs w:val="20"/>
        </w:rPr>
        <w:t>cg-</w:t>
      </w:r>
      <w:proofErr w:type="spellStart"/>
      <w:r w:rsidR="008B4272" w:rsidRPr="000C5E1B">
        <w:rPr>
          <w:rFonts w:cs="Times New Roman"/>
          <w:i/>
          <w:iCs/>
          <w:sz w:val="20"/>
          <w:szCs w:val="20"/>
        </w:rPr>
        <w:t>RetransmissionTimer</w:t>
      </w:r>
      <w:proofErr w:type="spellEnd"/>
      <w:r w:rsidR="008B4272" w:rsidRPr="000C5E1B">
        <w:rPr>
          <w:rFonts w:cs="Times New Roman"/>
          <w:i/>
          <w:iCs/>
          <w:sz w:val="20"/>
          <w:szCs w:val="20"/>
        </w:rPr>
        <w:t xml:space="preserve">, </w:t>
      </w:r>
      <w:r w:rsidR="008B4272" w:rsidRPr="000C5E1B">
        <w:rPr>
          <w:rFonts w:cs="Times New Roman"/>
          <w:sz w:val="20"/>
          <w:szCs w:val="20"/>
        </w:rPr>
        <w:t xml:space="preserve">the UE autonomously retransmits the TBs up to </w:t>
      </w:r>
      <w:r w:rsidR="005763C5" w:rsidRPr="000C5E1B">
        <w:rPr>
          <w:rFonts w:cs="Times New Roman"/>
          <w:sz w:val="20"/>
          <w:szCs w:val="20"/>
        </w:rPr>
        <w:t xml:space="preserve">a </w:t>
      </w:r>
      <w:r w:rsidR="008B4272" w:rsidRPr="000C5E1B">
        <w:rPr>
          <w:rFonts w:cs="Times New Roman"/>
          <w:sz w:val="20"/>
          <w:szCs w:val="20"/>
        </w:rPr>
        <w:t>ma</w:t>
      </w:r>
      <w:r w:rsidR="005763C5" w:rsidRPr="000C5E1B">
        <w:rPr>
          <w:rFonts w:cs="Times New Roman"/>
          <w:sz w:val="20"/>
          <w:szCs w:val="20"/>
        </w:rPr>
        <w:t>x</w:t>
      </w:r>
      <w:r w:rsidR="008B4272" w:rsidRPr="000C5E1B">
        <w:rPr>
          <w:rFonts w:cs="Times New Roman"/>
          <w:sz w:val="20"/>
          <w:szCs w:val="20"/>
        </w:rPr>
        <w:t xml:space="preserve"> number so long the </w:t>
      </w:r>
      <w:proofErr w:type="spellStart"/>
      <w:r w:rsidR="008B4272" w:rsidRPr="000C5E1B">
        <w:rPr>
          <w:rFonts w:cs="Times New Roman"/>
          <w:i/>
          <w:iCs/>
          <w:sz w:val="20"/>
          <w:szCs w:val="20"/>
        </w:rPr>
        <w:t>configuredGrantTimer</w:t>
      </w:r>
      <w:proofErr w:type="spellEnd"/>
      <w:r w:rsidR="008B4272" w:rsidRPr="000C5E1B">
        <w:rPr>
          <w:rFonts w:cs="Times New Roman"/>
          <w:i/>
          <w:iCs/>
          <w:sz w:val="20"/>
          <w:szCs w:val="20"/>
        </w:rPr>
        <w:t xml:space="preserve"> </w:t>
      </w:r>
      <w:r w:rsidR="008B4272" w:rsidRPr="000C5E1B">
        <w:rPr>
          <w:rFonts w:cs="Times New Roman"/>
          <w:sz w:val="20"/>
          <w:szCs w:val="20"/>
        </w:rPr>
        <w:t>is valid.</w:t>
      </w:r>
    </w:p>
    <w:p w14:paraId="261A5E6C" w14:textId="797D9C76" w:rsidR="004C4AE5" w:rsidRPr="000C5E1B" w:rsidRDefault="004C4AE5" w:rsidP="00E54BC7">
      <w:pPr>
        <w:rPr>
          <w:rFonts w:cs="Times New Roman"/>
          <w:sz w:val="20"/>
          <w:szCs w:val="20"/>
        </w:rPr>
      </w:pPr>
      <w:r w:rsidRPr="000C5E1B">
        <w:rPr>
          <w:rFonts w:cs="Times New Roman"/>
          <w:sz w:val="20"/>
          <w:szCs w:val="20"/>
        </w:rPr>
        <w:t>Extending the HARQ</w:t>
      </w:r>
      <w:r w:rsidR="00DC4186" w:rsidRPr="000C5E1B">
        <w:rPr>
          <w:rFonts w:cs="Times New Roman"/>
          <w:sz w:val="20"/>
          <w:szCs w:val="20"/>
        </w:rPr>
        <w:t xml:space="preserve"> design</w:t>
      </w:r>
      <w:r w:rsidRPr="000C5E1B">
        <w:rPr>
          <w:rFonts w:cs="Times New Roman"/>
          <w:sz w:val="20"/>
          <w:szCs w:val="20"/>
        </w:rPr>
        <w:t xml:space="preserve"> from R16 NR CG to </w:t>
      </w:r>
      <w:r w:rsidR="00DC4186" w:rsidRPr="000C5E1B">
        <w:rPr>
          <w:rFonts w:cs="Times New Roman"/>
          <w:sz w:val="20"/>
          <w:szCs w:val="20"/>
        </w:rPr>
        <w:t xml:space="preserve">the </w:t>
      </w:r>
      <w:r w:rsidR="00520ADE" w:rsidRPr="000C5E1B">
        <w:rPr>
          <w:rFonts w:cs="Times New Roman"/>
          <w:sz w:val="20"/>
          <w:szCs w:val="20"/>
        </w:rPr>
        <w:t xml:space="preserve">R18 </w:t>
      </w:r>
      <w:r w:rsidRPr="000C5E1B">
        <w:rPr>
          <w:rFonts w:cs="Times New Roman"/>
          <w:sz w:val="20"/>
          <w:szCs w:val="20"/>
        </w:rPr>
        <w:t xml:space="preserve">multi-PUSCH CG allows the retransmissions to be performed with dynamic grants rather than using the </w:t>
      </w:r>
      <w:r w:rsidR="00520ADE" w:rsidRPr="000C5E1B">
        <w:rPr>
          <w:rFonts w:cs="Times New Roman"/>
          <w:sz w:val="20"/>
          <w:szCs w:val="20"/>
        </w:rPr>
        <w:t xml:space="preserve">configured </w:t>
      </w:r>
      <w:r w:rsidRPr="000C5E1B">
        <w:rPr>
          <w:rFonts w:cs="Times New Roman"/>
          <w:sz w:val="20"/>
          <w:szCs w:val="20"/>
        </w:rPr>
        <w:t>PUSCH occasions</w:t>
      </w:r>
      <w:r w:rsidR="00520ADE" w:rsidRPr="000C5E1B">
        <w:rPr>
          <w:rFonts w:cs="Times New Roman"/>
          <w:sz w:val="20"/>
          <w:szCs w:val="20"/>
        </w:rPr>
        <w:t xml:space="preserve"> in CG</w:t>
      </w:r>
      <w:r w:rsidRPr="000C5E1B">
        <w:rPr>
          <w:rFonts w:cs="Times New Roman"/>
          <w:sz w:val="20"/>
          <w:szCs w:val="20"/>
        </w:rPr>
        <w:t xml:space="preserve">, although at </w:t>
      </w:r>
      <w:r w:rsidR="00520ADE" w:rsidRPr="000C5E1B">
        <w:rPr>
          <w:rFonts w:cs="Times New Roman"/>
          <w:sz w:val="20"/>
          <w:szCs w:val="20"/>
        </w:rPr>
        <w:t>some</w:t>
      </w:r>
      <w:r w:rsidRPr="000C5E1B">
        <w:rPr>
          <w:rFonts w:cs="Times New Roman"/>
          <w:sz w:val="20"/>
          <w:szCs w:val="20"/>
        </w:rPr>
        <w:t xml:space="preserve"> expense of higher resource usage. </w:t>
      </w:r>
      <w:r w:rsidR="00520ADE" w:rsidRPr="000C5E1B">
        <w:rPr>
          <w:rFonts w:cs="Times New Roman"/>
          <w:sz w:val="20"/>
          <w:szCs w:val="20"/>
        </w:rPr>
        <w:t>Extending the NR CG design also</w:t>
      </w:r>
      <w:r w:rsidRPr="000C5E1B">
        <w:rPr>
          <w:rFonts w:cs="Times New Roman"/>
          <w:sz w:val="20"/>
          <w:szCs w:val="20"/>
        </w:rPr>
        <w:t xml:space="preserve"> reduces the complexity at the UE for deciding on the number </w:t>
      </w:r>
      <w:r w:rsidR="00520ADE" w:rsidRPr="000C5E1B">
        <w:rPr>
          <w:rFonts w:cs="Times New Roman"/>
          <w:sz w:val="20"/>
          <w:szCs w:val="20"/>
        </w:rPr>
        <w:t xml:space="preserve">of PUSCHs </w:t>
      </w:r>
      <w:r w:rsidRPr="000C5E1B">
        <w:rPr>
          <w:rFonts w:cs="Times New Roman"/>
          <w:sz w:val="20"/>
          <w:szCs w:val="20"/>
        </w:rPr>
        <w:t xml:space="preserve">and which of the PUSCH occasions are unused, since the UE does not need to account for whether any of the configured PUSCH occasions would be used for retransmissions. In comparison, the </w:t>
      </w:r>
      <w:r w:rsidR="00520ADE" w:rsidRPr="000C5E1B">
        <w:rPr>
          <w:rFonts w:cs="Times New Roman"/>
          <w:sz w:val="20"/>
          <w:szCs w:val="20"/>
        </w:rPr>
        <w:t xml:space="preserve">HARQ design for </w:t>
      </w:r>
      <w:r w:rsidRPr="000C5E1B">
        <w:rPr>
          <w:rFonts w:cs="Times New Roman"/>
          <w:sz w:val="20"/>
          <w:szCs w:val="20"/>
        </w:rPr>
        <w:t>NR-U</w:t>
      </w:r>
      <w:r w:rsidR="00520ADE" w:rsidRPr="000C5E1B">
        <w:rPr>
          <w:rFonts w:cs="Times New Roman"/>
          <w:sz w:val="20"/>
          <w:szCs w:val="20"/>
        </w:rPr>
        <w:t xml:space="preserve"> CG</w:t>
      </w:r>
      <w:r w:rsidRPr="000C5E1B">
        <w:rPr>
          <w:rFonts w:cs="Times New Roman"/>
          <w:sz w:val="20"/>
          <w:szCs w:val="20"/>
        </w:rPr>
        <w:t xml:space="preserve"> allows </w:t>
      </w:r>
      <w:r w:rsidR="00520ADE" w:rsidRPr="000C5E1B">
        <w:rPr>
          <w:rFonts w:cs="Times New Roman"/>
          <w:sz w:val="20"/>
          <w:szCs w:val="20"/>
        </w:rPr>
        <w:t xml:space="preserve">direct </w:t>
      </w:r>
      <w:r w:rsidRPr="000C5E1B">
        <w:rPr>
          <w:rFonts w:cs="Times New Roman"/>
          <w:sz w:val="20"/>
          <w:szCs w:val="20"/>
        </w:rPr>
        <w:t>exten</w:t>
      </w:r>
      <w:r w:rsidR="00520ADE" w:rsidRPr="000C5E1B">
        <w:rPr>
          <w:rFonts w:cs="Times New Roman"/>
          <w:sz w:val="20"/>
          <w:szCs w:val="20"/>
        </w:rPr>
        <w:t>sion of</w:t>
      </w:r>
      <w:r w:rsidRPr="000C5E1B">
        <w:rPr>
          <w:rFonts w:cs="Times New Roman"/>
          <w:sz w:val="20"/>
          <w:szCs w:val="20"/>
        </w:rPr>
        <w:t xml:space="preserve"> the feedback </w:t>
      </w:r>
      <w:r w:rsidR="003458FF" w:rsidRPr="000C5E1B">
        <w:rPr>
          <w:rFonts w:cs="Times New Roman"/>
          <w:sz w:val="20"/>
          <w:szCs w:val="20"/>
        </w:rPr>
        <w:t xml:space="preserve">mechanism </w:t>
      </w:r>
      <w:r w:rsidRPr="000C5E1B">
        <w:rPr>
          <w:rFonts w:cs="Times New Roman"/>
          <w:sz w:val="20"/>
          <w:szCs w:val="20"/>
        </w:rPr>
        <w:t>for</w:t>
      </w:r>
      <w:r w:rsidR="00520ADE" w:rsidRPr="000C5E1B">
        <w:rPr>
          <w:rFonts w:cs="Times New Roman"/>
          <w:sz w:val="20"/>
          <w:szCs w:val="20"/>
        </w:rPr>
        <w:t xml:space="preserve"> the</w:t>
      </w:r>
      <w:r w:rsidRPr="000C5E1B">
        <w:rPr>
          <w:rFonts w:cs="Times New Roman"/>
          <w:sz w:val="20"/>
          <w:szCs w:val="20"/>
        </w:rPr>
        <w:t xml:space="preserve"> multi-PUSCH CG case (e.g. via the CG-DFI for multiple HARQ processes) and allows reusing the configured CG PUSCH occasions for retransmissions without the need for additional DG allocation. However, such approach may </w:t>
      </w:r>
      <w:r w:rsidR="00DC3EA3">
        <w:rPr>
          <w:rFonts w:cs="Times New Roman"/>
          <w:sz w:val="20"/>
          <w:szCs w:val="20"/>
        </w:rPr>
        <w:t xml:space="preserve">complicate and </w:t>
      </w:r>
      <w:r w:rsidRPr="000C5E1B">
        <w:rPr>
          <w:rFonts w:cs="Times New Roman"/>
          <w:sz w:val="20"/>
          <w:szCs w:val="20"/>
        </w:rPr>
        <w:t xml:space="preserve">conflict with the technique for the UE to determine and indicate </w:t>
      </w:r>
      <w:r w:rsidR="00520ADE" w:rsidRPr="000C5E1B">
        <w:rPr>
          <w:rFonts w:cs="Times New Roman"/>
          <w:sz w:val="20"/>
          <w:szCs w:val="20"/>
        </w:rPr>
        <w:t xml:space="preserve">any of </w:t>
      </w:r>
      <w:r w:rsidRPr="000C5E1B">
        <w:rPr>
          <w:rFonts w:cs="Times New Roman"/>
          <w:sz w:val="20"/>
          <w:szCs w:val="20"/>
        </w:rPr>
        <w:t xml:space="preserve">the unused PUSCH occasions. </w:t>
      </w:r>
      <w:r w:rsidR="00DC3EA3">
        <w:rPr>
          <w:rFonts w:cs="Times New Roman"/>
          <w:sz w:val="20"/>
          <w:szCs w:val="20"/>
        </w:rPr>
        <w:t>In this case, the NR CG design is slightly preferable compared to the NR-U CG design for HARQ.</w:t>
      </w:r>
    </w:p>
    <w:p w14:paraId="4C4FBAED" w14:textId="3221DD00" w:rsidR="00520ADE" w:rsidRPr="000C5E1B" w:rsidRDefault="000B73B5" w:rsidP="000B73B5">
      <w:pPr>
        <w:spacing w:after="80" w:line="240" w:lineRule="auto"/>
        <w:rPr>
          <w:rFonts w:cs="Times New Roman"/>
          <w:b/>
          <w:bCs/>
          <w:sz w:val="20"/>
          <w:szCs w:val="20"/>
        </w:rPr>
      </w:pPr>
      <w:r w:rsidRPr="000C5E1B">
        <w:rPr>
          <w:rFonts w:cs="Times New Roman"/>
          <w:b/>
          <w:bCs/>
          <w:i/>
          <w:iCs/>
          <w:sz w:val="20"/>
          <w:szCs w:val="20"/>
        </w:rPr>
        <w:t>P</w:t>
      </w:r>
      <w:r w:rsidR="002C6238" w:rsidRPr="000C5E1B">
        <w:rPr>
          <w:rFonts w:cs="Times New Roman"/>
          <w:b/>
          <w:bCs/>
          <w:i/>
          <w:iCs/>
          <w:sz w:val="20"/>
          <w:szCs w:val="20"/>
        </w:rPr>
        <w:t>roposal 5:</w:t>
      </w:r>
      <w:r w:rsidRPr="000C5E1B">
        <w:rPr>
          <w:rFonts w:cs="Times New Roman"/>
          <w:b/>
          <w:bCs/>
          <w:sz w:val="20"/>
          <w:szCs w:val="20"/>
        </w:rPr>
        <w:t xml:space="preserve"> Discuss </w:t>
      </w:r>
      <w:r w:rsidR="00520ADE" w:rsidRPr="000C5E1B">
        <w:rPr>
          <w:rFonts w:cs="Times New Roman"/>
          <w:b/>
          <w:bCs/>
          <w:sz w:val="20"/>
          <w:szCs w:val="20"/>
        </w:rPr>
        <w:t xml:space="preserve">the following </w:t>
      </w:r>
      <w:r w:rsidR="002C6238" w:rsidRPr="000C5E1B">
        <w:rPr>
          <w:rFonts w:cs="Times New Roman"/>
          <w:b/>
          <w:bCs/>
          <w:sz w:val="20"/>
          <w:szCs w:val="20"/>
        </w:rPr>
        <w:t>alternatives</w:t>
      </w:r>
      <w:r w:rsidR="00520ADE" w:rsidRPr="000C5E1B">
        <w:rPr>
          <w:rFonts w:cs="Times New Roman"/>
          <w:b/>
          <w:bCs/>
          <w:sz w:val="20"/>
          <w:szCs w:val="20"/>
        </w:rPr>
        <w:t xml:space="preserve"> </w:t>
      </w:r>
      <w:r w:rsidR="002C6238" w:rsidRPr="000C5E1B">
        <w:rPr>
          <w:rFonts w:cs="Times New Roman"/>
          <w:b/>
          <w:bCs/>
          <w:sz w:val="20"/>
          <w:szCs w:val="20"/>
        </w:rPr>
        <w:t xml:space="preserve">that can be used as baseline </w:t>
      </w:r>
      <w:r w:rsidR="00520ADE" w:rsidRPr="000C5E1B">
        <w:rPr>
          <w:rFonts w:cs="Times New Roman"/>
          <w:b/>
          <w:bCs/>
          <w:sz w:val="20"/>
          <w:szCs w:val="20"/>
        </w:rPr>
        <w:t xml:space="preserve">for extending the HARQ </w:t>
      </w:r>
      <w:r w:rsidR="002C6238" w:rsidRPr="000C5E1B">
        <w:rPr>
          <w:rFonts w:cs="Times New Roman"/>
          <w:b/>
          <w:bCs/>
          <w:sz w:val="20"/>
          <w:szCs w:val="20"/>
        </w:rPr>
        <w:t xml:space="preserve">framework design </w:t>
      </w:r>
      <w:r w:rsidR="00520ADE" w:rsidRPr="000C5E1B">
        <w:rPr>
          <w:rFonts w:cs="Times New Roman"/>
          <w:b/>
          <w:bCs/>
          <w:sz w:val="20"/>
          <w:szCs w:val="20"/>
        </w:rPr>
        <w:t>for multi-PUSCH CG</w:t>
      </w:r>
    </w:p>
    <w:p w14:paraId="2BBBAFEB" w14:textId="5C5A0250" w:rsidR="002C6238" w:rsidRPr="000C5E1B" w:rsidRDefault="002C6238" w:rsidP="002C6238">
      <w:pPr>
        <w:pStyle w:val="ListParagraph"/>
        <w:numPr>
          <w:ilvl w:val="0"/>
          <w:numId w:val="4"/>
        </w:numPr>
        <w:spacing w:line="259" w:lineRule="auto"/>
        <w:rPr>
          <w:rFonts w:cs="Times New Roman"/>
          <w:b/>
          <w:bCs/>
          <w:sz w:val="20"/>
          <w:szCs w:val="20"/>
          <w:lang w:val="en-GB" w:eastAsia="zh-CN"/>
        </w:rPr>
      </w:pPr>
      <w:r w:rsidRPr="000C5E1B">
        <w:rPr>
          <w:rFonts w:cs="Times New Roman"/>
          <w:b/>
          <w:bCs/>
          <w:sz w:val="20"/>
          <w:szCs w:val="20"/>
          <w:lang w:val="en-GB" w:eastAsia="zh-CN"/>
        </w:rPr>
        <w:t>Alt 1:</w:t>
      </w:r>
      <w:r w:rsidR="001163FE" w:rsidRPr="000C5E1B">
        <w:rPr>
          <w:rFonts w:cs="Times New Roman"/>
          <w:b/>
          <w:bCs/>
          <w:sz w:val="20"/>
          <w:szCs w:val="20"/>
          <w:lang w:val="en-GB" w:eastAsia="zh-CN"/>
        </w:rPr>
        <w:t xml:space="preserve"> </w:t>
      </w:r>
      <w:r w:rsidRPr="000C5E1B">
        <w:rPr>
          <w:rFonts w:cs="Times New Roman"/>
          <w:b/>
          <w:bCs/>
          <w:sz w:val="20"/>
          <w:szCs w:val="20"/>
          <w:lang w:val="en-GB" w:eastAsia="zh-CN"/>
        </w:rPr>
        <w:t xml:space="preserve">HARQ </w:t>
      </w:r>
      <w:r w:rsidR="003458FF" w:rsidRPr="000C5E1B">
        <w:rPr>
          <w:rFonts w:cs="Times New Roman"/>
          <w:b/>
          <w:bCs/>
          <w:sz w:val="20"/>
          <w:szCs w:val="20"/>
          <w:lang w:val="en-GB" w:eastAsia="zh-CN"/>
        </w:rPr>
        <w:t xml:space="preserve">design </w:t>
      </w:r>
      <w:r w:rsidRPr="000C5E1B">
        <w:rPr>
          <w:rFonts w:cs="Times New Roman"/>
          <w:b/>
          <w:bCs/>
          <w:sz w:val="20"/>
          <w:szCs w:val="20"/>
          <w:lang w:val="en-GB" w:eastAsia="zh-CN"/>
        </w:rPr>
        <w:t xml:space="preserve">for R16 NR CG </w:t>
      </w:r>
    </w:p>
    <w:p w14:paraId="526ECBC5" w14:textId="57481365" w:rsidR="001163FE" w:rsidRPr="000C5E1B" w:rsidRDefault="002C6238" w:rsidP="001163FE">
      <w:pPr>
        <w:pStyle w:val="ListParagraph"/>
        <w:numPr>
          <w:ilvl w:val="0"/>
          <w:numId w:val="4"/>
        </w:numPr>
        <w:spacing w:line="259" w:lineRule="auto"/>
        <w:rPr>
          <w:rFonts w:cs="Times New Roman"/>
          <w:b/>
          <w:bCs/>
          <w:sz w:val="20"/>
          <w:szCs w:val="20"/>
          <w:lang w:val="en-GB" w:eastAsia="zh-CN"/>
        </w:rPr>
      </w:pPr>
      <w:r w:rsidRPr="000C5E1B">
        <w:rPr>
          <w:rFonts w:cs="Times New Roman"/>
          <w:b/>
          <w:bCs/>
          <w:sz w:val="20"/>
          <w:szCs w:val="20"/>
          <w:lang w:val="en-GB" w:eastAsia="zh-CN"/>
        </w:rPr>
        <w:t xml:space="preserve">Alt 2: HARQ </w:t>
      </w:r>
      <w:r w:rsidR="003458FF" w:rsidRPr="000C5E1B">
        <w:rPr>
          <w:rFonts w:cs="Times New Roman"/>
          <w:b/>
          <w:bCs/>
          <w:sz w:val="20"/>
          <w:szCs w:val="20"/>
          <w:lang w:val="en-GB" w:eastAsia="zh-CN"/>
        </w:rPr>
        <w:t xml:space="preserve">design </w:t>
      </w:r>
      <w:r w:rsidRPr="000C5E1B">
        <w:rPr>
          <w:rFonts w:cs="Times New Roman"/>
          <w:b/>
          <w:bCs/>
          <w:sz w:val="20"/>
          <w:szCs w:val="20"/>
          <w:lang w:val="en-GB" w:eastAsia="zh-CN"/>
        </w:rPr>
        <w:t>for R16 NR-U CG</w:t>
      </w:r>
    </w:p>
    <w:p w14:paraId="5011FA56" w14:textId="1AD10AE6" w:rsidR="000B73B5" w:rsidRPr="000C5E1B" w:rsidRDefault="002C6238" w:rsidP="001163FE">
      <w:pPr>
        <w:spacing w:before="160"/>
        <w:rPr>
          <w:rFonts w:cs="Times New Roman"/>
          <w:b/>
          <w:bCs/>
          <w:sz w:val="20"/>
          <w:szCs w:val="20"/>
          <w:lang w:val="en-GB" w:eastAsia="zh-CN"/>
        </w:rPr>
      </w:pPr>
      <w:r w:rsidRPr="000C5E1B">
        <w:rPr>
          <w:rFonts w:cs="Times New Roman"/>
          <w:sz w:val="20"/>
          <w:szCs w:val="20"/>
        </w:rPr>
        <w:t>When considering the</w:t>
      </w:r>
      <w:r w:rsidR="004C4AE5" w:rsidRPr="000C5E1B">
        <w:rPr>
          <w:rFonts w:cs="Times New Roman"/>
          <w:sz w:val="20"/>
          <w:szCs w:val="20"/>
        </w:rPr>
        <w:t xml:space="preserve"> </w:t>
      </w:r>
      <w:r w:rsidRPr="000C5E1B">
        <w:rPr>
          <w:rFonts w:cs="Times New Roman"/>
          <w:sz w:val="20"/>
          <w:szCs w:val="20"/>
        </w:rPr>
        <w:t>applicable HARQ design for multi-PUSCH CG</w:t>
      </w:r>
      <w:r w:rsidR="004C4AE5" w:rsidRPr="000C5E1B">
        <w:rPr>
          <w:rFonts w:cs="Times New Roman"/>
          <w:sz w:val="20"/>
          <w:szCs w:val="20"/>
        </w:rPr>
        <w:t xml:space="preserve">, it </w:t>
      </w:r>
      <w:r w:rsidR="003458FF" w:rsidRPr="000C5E1B">
        <w:rPr>
          <w:rFonts w:cs="Times New Roman"/>
          <w:sz w:val="20"/>
          <w:szCs w:val="20"/>
        </w:rPr>
        <w:t>is</w:t>
      </w:r>
      <w:r w:rsidR="004C4AE5" w:rsidRPr="000C5E1B">
        <w:rPr>
          <w:rFonts w:cs="Times New Roman"/>
          <w:sz w:val="20"/>
          <w:szCs w:val="20"/>
        </w:rPr>
        <w:t xml:space="preserve"> important for the HARQ feedback to be provided early given the strict delay budget associated with the XR traffic. Since each slot associated with a CG period can consist of one or multiple PUSCH occasions, the earliest opportunity to provide</w:t>
      </w:r>
      <w:r w:rsidR="009C5E59" w:rsidRPr="000C5E1B">
        <w:rPr>
          <w:rFonts w:cs="Times New Roman"/>
          <w:sz w:val="20"/>
          <w:szCs w:val="20"/>
        </w:rPr>
        <w:t xml:space="preserve"> </w:t>
      </w:r>
      <w:r w:rsidR="004C4AE5" w:rsidRPr="000C5E1B">
        <w:rPr>
          <w:rFonts w:cs="Times New Roman"/>
          <w:sz w:val="20"/>
          <w:szCs w:val="20"/>
        </w:rPr>
        <w:t xml:space="preserve">HARQ feedback can be </w:t>
      </w:r>
      <w:r w:rsidR="009C5E59" w:rsidRPr="000C5E1B">
        <w:rPr>
          <w:rFonts w:cs="Times New Roman"/>
          <w:sz w:val="20"/>
          <w:szCs w:val="20"/>
        </w:rPr>
        <w:t>X symbols after each</w:t>
      </w:r>
      <w:r w:rsidR="004C4AE5" w:rsidRPr="000C5E1B">
        <w:rPr>
          <w:rFonts w:cs="Times New Roman"/>
          <w:sz w:val="20"/>
          <w:szCs w:val="20"/>
        </w:rPr>
        <w:t xml:space="preserve"> slot.</w:t>
      </w:r>
      <w:r w:rsidR="009C5E59" w:rsidRPr="000C5E1B">
        <w:rPr>
          <w:rFonts w:cs="Times New Roman"/>
          <w:sz w:val="20"/>
          <w:szCs w:val="20"/>
        </w:rPr>
        <w:t xml:space="preserve"> For example, if the UE performs transmissions of 4 TBs in 4 PUSCH occasions in a slot, the corresponding HARQ feedback</w:t>
      </w:r>
      <w:r w:rsidRPr="000C5E1B">
        <w:rPr>
          <w:rFonts w:cs="Times New Roman"/>
          <w:sz w:val="20"/>
          <w:szCs w:val="20"/>
        </w:rPr>
        <w:t xml:space="preserve"> for the transmissions</w:t>
      </w:r>
      <w:r w:rsidR="009C5E59" w:rsidRPr="000C5E1B">
        <w:rPr>
          <w:rFonts w:cs="Times New Roman"/>
          <w:sz w:val="20"/>
          <w:szCs w:val="20"/>
        </w:rPr>
        <w:t xml:space="preserve"> can be expected at the end of the slot. This would allow any retransmissions to be performed as early as in the next UL slot, even though the next UL slot may be associated with the same CG period.   </w:t>
      </w:r>
    </w:p>
    <w:p w14:paraId="6217147D" w14:textId="2CADAE62" w:rsidR="00C066CA" w:rsidRPr="000C5E1B" w:rsidRDefault="000B73B5" w:rsidP="000B73B5">
      <w:pPr>
        <w:spacing w:after="80" w:line="240" w:lineRule="auto"/>
        <w:rPr>
          <w:rFonts w:cs="Times New Roman"/>
          <w:b/>
          <w:bCs/>
          <w:sz w:val="20"/>
          <w:szCs w:val="20"/>
        </w:rPr>
      </w:pPr>
      <w:r w:rsidRPr="000C5E1B">
        <w:rPr>
          <w:rFonts w:cs="Times New Roman"/>
          <w:b/>
          <w:bCs/>
          <w:i/>
          <w:iCs/>
          <w:sz w:val="20"/>
          <w:szCs w:val="20"/>
        </w:rPr>
        <w:t>Proposal</w:t>
      </w:r>
      <w:r w:rsidR="002C6238" w:rsidRPr="000C5E1B">
        <w:rPr>
          <w:rFonts w:cs="Times New Roman"/>
          <w:b/>
          <w:bCs/>
          <w:i/>
          <w:iCs/>
          <w:sz w:val="20"/>
          <w:szCs w:val="20"/>
        </w:rPr>
        <w:t xml:space="preserve"> 6:</w:t>
      </w:r>
      <w:r w:rsidRPr="000C5E1B">
        <w:rPr>
          <w:rFonts w:cs="Times New Roman"/>
          <w:b/>
          <w:bCs/>
          <w:sz w:val="20"/>
          <w:szCs w:val="20"/>
        </w:rPr>
        <w:t xml:space="preserve">  For multi-PUSCH CG, HARQ feedback is provided after each slot</w:t>
      </w:r>
      <w:r w:rsidR="002C6238" w:rsidRPr="000C5E1B">
        <w:rPr>
          <w:rFonts w:cs="Times New Roman"/>
          <w:b/>
          <w:bCs/>
          <w:sz w:val="20"/>
          <w:szCs w:val="20"/>
        </w:rPr>
        <w:t xml:space="preserve"> in a CG period (</w:t>
      </w:r>
      <w:proofErr w:type="gramStart"/>
      <w:r w:rsidR="002C6238" w:rsidRPr="000C5E1B">
        <w:rPr>
          <w:rFonts w:cs="Times New Roman"/>
          <w:b/>
          <w:bCs/>
          <w:sz w:val="20"/>
          <w:szCs w:val="20"/>
        </w:rPr>
        <w:t>e.g.</w:t>
      </w:r>
      <w:proofErr w:type="gramEnd"/>
      <w:r w:rsidR="002C6238" w:rsidRPr="000C5E1B">
        <w:rPr>
          <w:rFonts w:cs="Times New Roman"/>
          <w:b/>
          <w:bCs/>
          <w:sz w:val="20"/>
          <w:szCs w:val="20"/>
        </w:rPr>
        <w:t xml:space="preserve"> X symbols after the end of each slot) </w:t>
      </w:r>
      <w:r w:rsidR="009C5E59" w:rsidRPr="000C5E1B">
        <w:rPr>
          <w:rFonts w:cs="Times New Roman"/>
          <w:b/>
          <w:bCs/>
          <w:sz w:val="20"/>
          <w:szCs w:val="20"/>
        </w:rPr>
        <w:t xml:space="preserve">   </w:t>
      </w:r>
      <w:r w:rsidR="004C4AE5" w:rsidRPr="000C5E1B">
        <w:rPr>
          <w:rFonts w:cs="Times New Roman"/>
          <w:b/>
          <w:bCs/>
          <w:sz w:val="20"/>
          <w:szCs w:val="20"/>
        </w:rPr>
        <w:t xml:space="preserve">      </w:t>
      </w:r>
      <w:r w:rsidR="00766B66" w:rsidRPr="000C5E1B">
        <w:rPr>
          <w:rFonts w:cs="Times New Roman"/>
          <w:b/>
          <w:bCs/>
          <w:sz w:val="20"/>
          <w:szCs w:val="20"/>
        </w:rPr>
        <w:t xml:space="preserve"> </w:t>
      </w:r>
      <w:r w:rsidR="008B4272" w:rsidRPr="000C5E1B">
        <w:rPr>
          <w:rFonts w:cs="Times New Roman"/>
          <w:b/>
          <w:bCs/>
          <w:sz w:val="20"/>
          <w:szCs w:val="20"/>
        </w:rPr>
        <w:t xml:space="preserve"> </w:t>
      </w:r>
      <w:r w:rsidR="00EA3224" w:rsidRPr="000C5E1B">
        <w:rPr>
          <w:rFonts w:cs="Times New Roman"/>
          <w:b/>
          <w:bCs/>
          <w:sz w:val="20"/>
          <w:szCs w:val="20"/>
        </w:rPr>
        <w:t xml:space="preserve">  </w:t>
      </w:r>
    </w:p>
    <w:p w14:paraId="14BA2DCC" w14:textId="28CF52EF" w:rsidR="00BA6D05" w:rsidRPr="0048234C" w:rsidRDefault="00BA6D05" w:rsidP="0048234C">
      <w:pPr>
        <w:pStyle w:val="Heading1"/>
        <w:numPr>
          <w:ilvl w:val="0"/>
          <w:numId w:val="22"/>
        </w:numPr>
        <w:spacing w:after="240"/>
        <w:rPr>
          <w:szCs w:val="32"/>
        </w:rPr>
      </w:pPr>
      <w:bookmarkStart w:id="3" w:name="_Hlk101735739"/>
      <w:r w:rsidRPr="0048234C">
        <w:rPr>
          <w:szCs w:val="32"/>
        </w:rPr>
        <w:t xml:space="preserve">Simulation </w:t>
      </w:r>
      <w:r w:rsidR="001C5CAC" w:rsidRPr="0048234C">
        <w:rPr>
          <w:szCs w:val="32"/>
        </w:rPr>
        <w:t>R</w:t>
      </w:r>
      <w:r w:rsidRPr="0048234C">
        <w:rPr>
          <w:szCs w:val="32"/>
        </w:rPr>
        <w:t>esults</w:t>
      </w:r>
    </w:p>
    <w:p w14:paraId="1E918450" w14:textId="2728519F" w:rsidR="0006327F" w:rsidRPr="000C5E1B" w:rsidRDefault="0006327F" w:rsidP="0006327F">
      <w:pPr>
        <w:rPr>
          <w:rFonts w:cs="Times New Roman"/>
          <w:sz w:val="20"/>
          <w:szCs w:val="20"/>
        </w:rPr>
      </w:pPr>
      <w:r w:rsidRPr="000C5E1B">
        <w:rPr>
          <w:rFonts w:cs="Times New Roman"/>
          <w:sz w:val="20"/>
          <w:szCs w:val="20"/>
        </w:rPr>
        <w:t xml:space="preserve">In this section, SLS results on capacity performance for the single stream traffic model in </w:t>
      </w:r>
      <w:r w:rsidR="00877441" w:rsidRPr="000C5E1B">
        <w:rPr>
          <w:rFonts w:cs="Times New Roman"/>
          <w:sz w:val="20"/>
          <w:szCs w:val="20"/>
        </w:rPr>
        <w:t xml:space="preserve">UL </w:t>
      </w:r>
      <w:r w:rsidRPr="000C5E1B">
        <w:rPr>
          <w:rFonts w:cs="Times New Roman"/>
          <w:sz w:val="20"/>
          <w:szCs w:val="20"/>
        </w:rPr>
        <w:t xml:space="preserve">are provided. </w:t>
      </w:r>
      <w:r w:rsidR="00123966" w:rsidRPr="000C5E1B">
        <w:rPr>
          <w:rFonts w:cs="Times New Roman"/>
          <w:sz w:val="20"/>
          <w:szCs w:val="20"/>
        </w:rPr>
        <w:t xml:space="preserve">The SLS results are provided for Indoor Hotspot (InH) deployment scenario </w:t>
      </w:r>
      <w:r w:rsidRPr="000C5E1B">
        <w:rPr>
          <w:rFonts w:cs="Times New Roman"/>
          <w:sz w:val="20"/>
          <w:szCs w:val="20"/>
        </w:rPr>
        <w:t>using baseline evaluation assumptions and parameters as listed in (</w:t>
      </w:r>
      <w:r w:rsidR="0023502F" w:rsidRPr="000C5E1B">
        <w:rPr>
          <w:rFonts w:cs="Times New Roman"/>
          <w:sz w:val="20"/>
          <w:szCs w:val="20"/>
        </w:rPr>
        <w:t>Annex A</w:t>
      </w:r>
      <w:r w:rsidRPr="000C5E1B">
        <w:rPr>
          <w:rFonts w:cs="Times New Roman"/>
          <w:sz w:val="20"/>
          <w:szCs w:val="20"/>
        </w:rPr>
        <w:t>)</w:t>
      </w:r>
      <w:r w:rsidR="0023502F" w:rsidRPr="000C5E1B">
        <w:rPr>
          <w:rFonts w:cs="Times New Roman"/>
          <w:sz w:val="20"/>
          <w:szCs w:val="20"/>
        </w:rPr>
        <w:t xml:space="preserve"> as per TR 38.385.</w:t>
      </w:r>
    </w:p>
    <w:p w14:paraId="20809986" w14:textId="5B4C20E0" w:rsidR="00F262B8" w:rsidRPr="000C5E1B" w:rsidRDefault="0006327F" w:rsidP="0024558C">
      <w:pPr>
        <w:rPr>
          <w:rFonts w:cs="Times New Roman"/>
          <w:sz w:val="20"/>
          <w:szCs w:val="20"/>
        </w:rPr>
      </w:pPr>
      <w:r w:rsidRPr="000C5E1B">
        <w:rPr>
          <w:rFonts w:cs="Times New Roman"/>
          <w:sz w:val="20"/>
          <w:szCs w:val="20"/>
        </w:rPr>
        <w:t xml:space="preserve">System capacity is defined as the maximum number of supported UEs out of which at least Y% of UEs are satisfied (e.g., PDB and PER requirements are met </w:t>
      </w:r>
      <w:r w:rsidR="00441D57" w:rsidRPr="000C5E1B">
        <w:rPr>
          <w:rFonts w:cs="Times New Roman"/>
          <w:sz w:val="20"/>
          <w:szCs w:val="20"/>
        </w:rPr>
        <w:t>for</w:t>
      </w:r>
      <w:r w:rsidRPr="000C5E1B">
        <w:rPr>
          <w:rFonts w:cs="Times New Roman"/>
          <w:sz w:val="20"/>
          <w:szCs w:val="20"/>
        </w:rPr>
        <w:t xml:space="preserve"> </w:t>
      </w:r>
      <w:r w:rsidR="00441D57" w:rsidRPr="000C5E1B">
        <w:rPr>
          <w:rFonts w:cs="Times New Roman"/>
          <w:sz w:val="20"/>
          <w:szCs w:val="20"/>
        </w:rPr>
        <w:t>U</w:t>
      </w:r>
      <w:r w:rsidRPr="000C5E1B">
        <w:rPr>
          <w:rFonts w:cs="Times New Roman"/>
          <w:sz w:val="20"/>
          <w:szCs w:val="20"/>
        </w:rPr>
        <w:t xml:space="preserve">L traffic), where Y=90 (baseline) is used in the simulations. </w:t>
      </w:r>
      <w:r w:rsidR="008439F5" w:rsidRPr="000C5E1B">
        <w:rPr>
          <w:rFonts w:cs="Times New Roman"/>
          <w:sz w:val="20"/>
          <w:szCs w:val="20"/>
        </w:rPr>
        <w:t>A</w:t>
      </w:r>
      <w:r w:rsidRPr="000C5E1B">
        <w:rPr>
          <w:rFonts w:cs="Times New Roman"/>
          <w:sz w:val="20"/>
          <w:szCs w:val="20"/>
        </w:rPr>
        <w:t xml:space="preserve"> UE is declared satisfied if more than 99% of packets are successfully transmitted within the PDB.</w:t>
      </w:r>
      <w:r w:rsidR="00F262B8" w:rsidRPr="000C5E1B">
        <w:rPr>
          <w:rFonts w:cs="Times New Roman"/>
          <w:sz w:val="20"/>
          <w:szCs w:val="20"/>
        </w:rPr>
        <w:t xml:space="preserve"> </w:t>
      </w:r>
    </w:p>
    <w:p w14:paraId="0A18DAD9" w14:textId="1D1A3C55" w:rsidR="0006327F" w:rsidRPr="000C5E1B" w:rsidRDefault="00F262B8" w:rsidP="0024558C">
      <w:pPr>
        <w:rPr>
          <w:rFonts w:cs="Times New Roman"/>
          <w:sz w:val="20"/>
          <w:szCs w:val="20"/>
        </w:rPr>
      </w:pPr>
      <w:r w:rsidRPr="000C5E1B">
        <w:rPr>
          <w:rFonts w:cs="Times New Roman"/>
          <w:sz w:val="20"/>
          <w:szCs w:val="20"/>
        </w:rPr>
        <w:t xml:space="preserve">The system capacity achieved with CG (baseline) and enhanced CG schemes are compared with baseline DG. For the baseline DG the scheduling delay incurred due to </w:t>
      </w:r>
      <w:r w:rsidR="00914628" w:rsidRPr="000C5E1B">
        <w:rPr>
          <w:rFonts w:cs="Times New Roman"/>
          <w:sz w:val="20"/>
          <w:szCs w:val="20"/>
        </w:rPr>
        <w:t xml:space="preserve">the </w:t>
      </w:r>
      <w:r w:rsidRPr="000C5E1B">
        <w:rPr>
          <w:rFonts w:cs="Times New Roman"/>
          <w:sz w:val="20"/>
          <w:szCs w:val="20"/>
        </w:rPr>
        <w:t xml:space="preserve">transmission of SR/BSR and PDCCH </w:t>
      </w:r>
      <w:r w:rsidR="00914628" w:rsidRPr="000C5E1B">
        <w:rPr>
          <w:rFonts w:cs="Times New Roman"/>
          <w:sz w:val="20"/>
          <w:szCs w:val="20"/>
        </w:rPr>
        <w:t xml:space="preserve">is </w:t>
      </w:r>
      <w:r w:rsidRPr="000C5E1B">
        <w:rPr>
          <w:rFonts w:cs="Times New Roman"/>
          <w:sz w:val="20"/>
          <w:szCs w:val="20"/>
        </w:rPr>
        <w:t xml:space="preserve">assumed to </w:t>
      </w:r>
      <w:r w:rsidR="00914628" w:rsidRPr="000C5E1B">
        <w:rPr>
          <w:rFonts w:cs="Times New Roman"/>
          <w:sz w:val="20"/>
          <w:szCs w:val="20"/>
        </w:rPr>
        <w:t xml:space="preserve">have a mean value of 5ms, </w:t>
      </w:r>
      <w:r w:rsidRPr="000C5E1B">
        <w:rPr>
          <w:rFonts w:cs="Times New Roman"/>
          <w:sz w:val="20"/>
          <w:szCs w:val="20"/>
        </w:rPr>
        <w:t>while no scheduling delay is assumed for the CG (baseline) and enhanced CG schemes.</w:t>
      </w:r>
      <w:r w:rsidR="00914628" w:rsidRPr="000C5E1B">
        <w:rPr>
          <w:rFonts w:cs="Times New Roman"/>
          <w:sz w:val="20"/>
          <w:szCs w:val="20"/>
        </w:rPr>
        <w:t xml:space="preserve"> The capacity performance when using DG, CG and enhanced CG is evaluated for UL AR traffic with 10Mbps, and PDB of 10ms. </w:t>
      </w:r>
      <w:r w:rsidRPr="000C5E1B">
        <w:rPr>
          <w:rFonts w:cs="Times New Roman"/>
          <w:sz w:val="20"/>
          <w:szCs w:val="20"/>
        </w:rPr>
        <w:t xml:space="preserve">  </w:t>
      </w:r>
    </w:p>
    <w:p w14:paraId="3343C2B0" w14:textId="75BB93C9" w:rsidR="0024558C" w:rsidRPr="000C5E1B" w:rsidRDefault="0024558C" w:rsidP="0040793C">
      <w:pPr>
        <w:spacing w:after="80"/>
        <w:rPr>
          <w:rFonts w:cs="Times New Roman"/>
          <w:sz w:val="20"/>
          <w:szCs w:val="20"/>
        </w:rPr>
      </w:pPr>
      <w:r w:rsidRPr="000C5E1B">
        <w:rPr>
          <w:rFonts w:cs="Times New Roman"/>
          <w:sz w:val="20"/>
          <w:szCs w:val="20"/>
        </w:rPr>
        <w:t>The baseline schemes used in the evaluations are:</w:t>
      </w:r>
    </w:p>
    <w:p w14:paraId="3E9DEACA" w14:textId="4FCECF52" w:rsidR="0024558C" w:rsidRPr="000C5E1B" w:rsidRDefault="00F2083E">
      <w:pPr>
        <w:pStyle w:val="ListParagraph"/>
        <w:numPr>
          <w:ilvl w:val="0"/>
          <w:numId w:val="8"/>
        </w:numPr>
        <w:rPr>
          <w:rFonts w:cs="Times New Roman"/>
          <w:sz w:val="20"/>
          <w:szCs w:val="20"/>
        </w:rPr>
      </w:pPr>
      <w:r w:rsidRPr="000C5E1B">
        <w:rPr>
          <w:rFonts w:cs="Times New Roman"/>
          <w:sz w:val="20"/>
          <w:szCs w:val="20"/>
        </w:rPr>
        <w:t>DG</w:t>
      </w:r>
      <w:r w:rsidR="0024558C" w:rsidRPr="000C5E1B">
        <w:rPr>
          <w:rFonts w:cs="Times New Roman"/>
          <w:sz w:val="20"/>
          <w:szCs w:val="20"/>
        </w:rPr>
        <w:t xml:space="preserve"> </w:t>
      </w:r>
      <w:r w:rsidR="00914628" w:rsidRPr="000C5E1B">
        <w:rPr>
          <w:rFonts w:cs="Times New Roman"/>
          <w:sz w:val="20"/>
          <w:szCs w:val="20"/>
        </w:rPr>
        <w:t>(</w:t>
      </w:r>
      <w:r w:rsidR="0024558C" w:rsidRPr="000C5E1B">
        <w:rPr>
          <w:rFonts w:cs="Times New Roman"/>
          <w:sz w:val="20"/>
          <w:szCs w:val="20"/>
        </w:rPr>
        <w:t>with PF scheduling</w:t>
      </w:r>
      <w:r w:rsidR="00914628" w:rsidRPr="000C5E1B">
        <w:rPr>
          <w:rFonts w:cs="Times New Roman"/>
          <w:sz w:val="20"/>
          <w:szCs w:val="20"/>
        </w:rPr>
        <w:t>)</w:t>
      </w:r>
    </w:p>
    <w:p w14:paraId="5EBD8940" w14:textId="3C66E13E" w:rsidR="00F2083E" w:rsidRPr="000C5E1B" w:rsidRDefault="00F2083E">
      <w:pPr>
        <w:pStyle w:val="ListParagraph"/>
        <w:numPr>
          <w:ilvl w:val="1"/>
          <w:numId w:val="8"/>
        </w:numPr>
        <w:rPr>
          <w:rFonts w:cs="Times New Roman"/>
          <w:sz w:val="20"/>
          <w:szCs w:val="20"/>
        </w:rPr>
      </w:pPr>
      <w:r w:rsidRPr="000C5E1B">
        <w:rPr>
          <w:rFonts w:cs="Times New Roman"/>
          <w:sz w:val="20"/>
          <w:szCs w:val="20"/>
        </w:rPr>
        <w:t>Single PDCCH schedules 1 P</w:t>
      </w:r>
      <w:r w:rsidR="00F54206" w:rsidRPr="000C5E1B">
        <w:rPr>
          <w:rFonts w:cs="Times New Roman"/>
          <w:sz w:val="20"/>
          <w:szCs w:val="20"/>
        </w:rPr>
        <w:t>U</w:t>
      </w:r>
      <w:r w:rsidRPr="000C5E1B">
        <w:rPr>
          <w:rFonts w:cs="Times New Roman"/>
          <w:sz w:val="20"/>
          <w:szCs w:val="20"/>
        </w:rPr>
        <w:t>SCH</w:t>
      </w:r>
    </w:p>
    <w:p w14:paraId="0D9B5CA2" w14:textId="1D561019" w:rsidR="0024558C" w:rsidRPr="000C5E1B" w:rsidRDefault="00F2083E" w:rsidP="000D64BC">
      <w:pPr>
        <w:pStyle w:val="ListParagraph"/>
        <w:numPr>
          <w:ilvl w:val="1"/>
          <w:numId w:val="8"/>
        </w:numPr>
        <w:rPr>
          <w:rFonts w:cs="Times New Roman"/>
          <w:sz w:val="20"/>
          <w:szCs w:val="20"/>
        </w:rPr>
      </w:pPr>
      <w:r w:rsidRPr="000C5E1B">
        <w:rPr>
          <w:rFonts w:cs="Times New Roman"/>
          <w:sz w:val="20"/>
          <w:szCs w:val="20"/>
        </w:rPr>
        <w:t>Overhead: 2 P</w:t>
      </w:r>
      <w:r w:rsidR="00F54206" w:rsidRPr="000C5E1B">
        <w:rPr>
          <w:rFonts w:cs="Times New Roman"/>
          <w:sz w:val="20"/>
          <w:szCs w:val="20"/>
        </w:rPr>
        <w:t>U</w:t>
      </w:r>
      <w:r w:rsidRPr="000C5E1B">
        <w:rPr>
          <w:rFonts w:cs="Times New Roman"/>
          <w:sz w:val="20"/>
          <w:szCs w:val="20"/>
        </w:rPr>
        <w:t>CCH symbols per P</w:t>
      </w:r>
      <w:r w:rsidR="00F54206" w:rsidRPr="000C5E1B">
        <w:rPr>
          <w:rFonts w:cs="Times New Roman"/>
          <w:sz w:val="20"/>
          <w:szCs w:val="20"/>
        </w:rPr>
        <w:t>U</w:t>
      </w:r>
      <w:r w:rsidRPr="000C5E1B">
        <w:rPr>
          <w:rFonts w:cs="Times New Roman"/>
          <w:sz w:val="20"/>
          <w:szCs w:val="20"/>
        </w:rPr>
        <w:t>SCH</w:t>
      </w:r>
    </w:p>
    <w:p w14:paraId="76817425" w14:textId="66502E6D" w:rsidR="0085220B" w:rsidRPr="000C5E1B" w:rsidRDefault="0085220B" w:rsidP="000D64BC">
      <w:pPr>
        <w:pStyle w:val="ListParagraph"/>
        <w:numPr>
          <w:ilvl w:val="1"/>
          <w:numId w:val="8"/>
        </w:numPr>
        <w:rPr>
          <w:rFonts w:cs="Times New Roman"/>
          <w:sz w:val="20"/>
          <w:szCs w:val="20"/>
        </w:rPr>
      </w:pPr>
      <w:r w:rsidRPr="000C5E1B">
        <w:rPr>
          <w:rFonts w:cs="Times New Roman"/>
          <w:sz w:val="20"/>
          <w:szCs w:val="20"/>
        </w:rPr>
        <w:t>Mean scheduling delay</w:t>
      </w:r>
      <w:r w:rsidR="00914628" w:rsidRPr="000C5E1B">
        <w:rPr>
          <w:rFonts w:cs="Times New Roman"/>
          <w:sz w:val="20"/>
          <w:szCs w:val="20"/>
        </w:rPr>
        <w:t xml:space="preserve">: </w:t>
      </w:r>
      <w:proofErr w:type="gramStart"/>
      <w:r w:rsidRPr="000C5E1B">
        <w:rPr>
          <w:rFonts w:cs="Times New Roman"/>
          <w:sz w:val="20"/>
          <w:szCs w:val="20"/>
        </w:rPr>
        <w:t>5ms</w:t>
      </w:r>
      <w:proofErr w:type="gramEnd"/>
    </w:p>
    <w:p w14:paraId="4ACDE66D" w14:textId="77777777" w:rsidR="00123966" w:rsidRPr="000C5E1B" w:rsidRDefault="00123966" w:rsidP="00123966">
      <w:pPr>
        <w:pStyle w:val="ListParagraph"/>
        <w:ind w:left="1800"/>
        <w:rPr>
          <w:rFonts w:cs="Times New Roman"/>
        </w:rPr>
      </w:pPr>
    </w:p>
    <w:p w14:paraId="1AB69846" w14:textId="0403F38A" w:rsidR="0024558C" w:rsidRPr="000C5E1B" w:rsidRDefault="0024558C" w:rsidP="0040793C">
      <w:pPr>
        <w:spacing w:after="80"/>
        <w:rPr>
          <w:rFonts w:cs="Times New Roman"/>
          <w:sz w:val="20"/>
          <w:szCs w:val="20"/>
        </w:rPr>
      </w:pPr>
      <w:r w:rsidRPr="000C5E1B">
        <w:rPr>
          <w:rFonts w:cs="Times New Roman"/>
          <w:sz w:val="20"/>
          <w:szCs w:val="20"/>
        </w:rPr>
        <w:t xml:space="preserve">The </w:t>
      </w:r>
      <w:r w:rsidR="0085220B" w:rsidRPr="000C5E1B">
        <w:rPr>
          <w:rFonts w:cs="Times New Roman"/>
          <w:sz w:val="20"/>
          <w:szCs w:val="20"/>
        </w:rPr>
        <w:t>CG</w:t>
      </w:r>
      <w:r w:rsidR="00914628" w:rsidRPr="000C5E1B">
        <w:rPr>
          <w:rFonts w:cs="Times New Roman"/>
          <w:sz w:val="20"/>
          <w:szCs w:val="20"/>
        </w:rPr>
        <w:t xml:space="preserve"> </w:t>
      </w:r>
      <w:r w:rsidRPr="000C5E1B">
        <w:rPr>
          <w:rFonts w:cs="Times New Roman"/>
          <w:sz w:val="20"/>
          <w:szCs w:val="20"/>
        </w:rPr>
        <w:t>schemes evaluated in the simulations are:</w:t>
      </w:r>
    </w:p>
    <w:p w14:paraId="7FFDFCCB" w14:textId="181E409A" w:rsidR="005B06D5" w:rsidRPr="000C5E1B" w:rsidRDefault="0085220B">
      <w:pPr>
        <w:pStyle w:val="ListParagraph"/>
        <w:numPr>
          <w:ilvl w:val="0"/>
          <w:numId w:val="8"/>
        </w:numPr>
        <w:rPr>
          <w:rFonts w:cs="Times New Roman"/>
          <w:sz w:val="20"/>
          <w:szCs w:val="20"/>
        </w:rPr>
      </w:pPr>
      <w:r w:rsidRPr="000C5E1B">
        <w:rPr>
          <w:rFonts w:cs="Times New Roman"/>
          <w:sz w:val="20"/>
          <w:szCs w:val="20"/>
        </w:rPr>
        <w:lastRenderedPageBreak/>
        <w:t xml:space="preserve">Baseline CG </w:t>
      </w:r>
    </w:p>
    <w:p w14:paraId="2DAA8BE4" w14:textId="4E1E1C17" w:rsidR="0085220B" w:rsidRPr="000C5E1B" w:rsidRDefault="0085220B" w:rsidP="0085220B">
      <w:pPr>
        <w:pStyle w:val="ListParagraph"/>
        <w:numPr>
          <w:ilvl w:val="1"/>
          <w:numId w:val="8"/>
        </w:numPr>
        <w:rPr>
          <w:rFonts w:cs="Times New Roman"/>
          <w:sz w:val="20"/>
          <w:szCs w:val="20"/>
        </w:rPr>
      </w:pPr>
      <w:r w:rsidRPr="000C5E1B">
        <w:rPr>
          <w:rFonts w:cs="Times New Roman"/>
          <w:sz w:val="20"/>
          <w:szCs w:val="20"/>
        </w:rPr>
        <w:t xml:space="preserve">Configured with </w:t>
      </w:r>
      <w:r w:rsidR="00FB4547" w:rsidRPr="000C5E1B">
        <w:rPr>
          <w:rFonts w:cs="Times New Roman"/>
          <w:sz w:val="20"/>
          <w:szCs w:val="20"/>
        </w:rPr>
        <w:t>2</w:t>
      </w:r>
      <w:r w:rsidRPr="000C5E1B">
        <w:rPr>
          <w:rFonts w:cs="Times New Roman"/>
          <w:sz w:val="20"/>
          <w:szCs w:val="20"/>
        </w:rPr>
        <w:t xml:space="preserve"> PUSCH</w:t>
      </w:r>
      <w:r w:rsidR="00DA0C0A" w:rsidRPr="000C5E1B">
        <w:rPr>
          <w:rFonts w:cs="Times New Roman"/>
          <w:sz w:val="20"/>
          <w:szCs w:val="20"/>
        </w:rPr>
        <w:t xml:space="preserve"> occasions</w:t>
      </w:r>
      <w:r w:rsidRPr="000C5E1B">
        <w:rPr>
          <w:rFonts w:cs="Times New Roman"/>
          <w:sz w:val="20"/>
          <w:szCs w:val="20"/>
        </w:rPr>
        <w:t xml:space="preserve"> per CG </w:t>
      </w:r>
      <w:r w:rsidR="00DA0C0A" w:rsidRPr="000C5E1B">
        <w:rPr>
          <w:rFonts w:cs="Times New Roman"/>
          <w:sz w:val="20"/>
          <w:szCs w:val="20"/>
        </w:rPr>
        <w:t>occasion</w:t>
      </w:r>
      <w:r w:rsidR="00CE6D43" w:rsidRPr="000C5E1B">
        <w:rPr>
          <w:rFonts w:cs="Times New Roman"/>
          <w:sz w:val="20"/>
          <w:szCs w:val="20"/>
        </w:rPr>
        <w:t>/period</w:t>
      </w:r>
      <w:r w:rsidR="00DA0C0A" w:rsidRPr="000C5E1B">
        <w:rPr>
          <w:rFonts w:cs="Times New Roman"/>
          <w:sz w:val="20"/>
          <w:szCs w:val="20"/>
        </w:rPr>
        <w:t>.</w:t>
      </w:r>
      <w:r w:rsidR="00E74313" w:rsidRPr="000C5E1B">
        <w:rPr>
          <w:rFonts w:cs="Times New Roman"/>
          <w:sz w:val="20"/>
          <w:szCs w:val="20"/>
        </w:rPr>
        <w:t xml:space="preserve"> The length of each PUSCH occasion is 2 symbols. </w:t>
      </w:r>
    </w:p>
    <w:p w14:paraId="02C57E34" w14:textId="77777777" w:rsidR="0085220B" w:rsidRPr="000C5E1B" w:rsidRDefault="0085220B" w:rsidP="0085220B">
      <w:pPr>
        <w:pStyle w:val="ListParagraph"/>
        <w:numPr>
          <w:ilvl w:val="1"/>
          <w:numId w:val="8"/>
        </w:numPr>
        <w:spacing w:after="120"/>
        <w:rPr>
          <w:rFonts w:cs="Times New Roman"/>
          <w:sz w:val="20"/>
          <w:szCs w:val="20"/>
        </w:rPr>
      </w:pPr>
      <w:r w:rsidRPr="000C5E1B">
        <w:rPr>
          <w:rFonts w:cs="Times New Roman"/>
          <w:sz w:val="20"/>
          <w:szCs w:val="20"/>
        </w:rPr>
        <w:t>Periodicity: 10ms</w:t>
      </w:r>
    </w:p>
    <w:p w14:paraId="7DBBD175" w14:textId="5D76B1D5" w:rsidR="0024558C" w:rsidRPr="000C5E1B" w:rsidRDefault="0085220B">
      <w:pPr>
        <w:pStyle w:val="ListParagraph"/>
        <w:numPr>
          <w:ilvl w:val="0"/>
          <w:numId w:val="8"/>
        </w:numPr>
        <w:rPr>
          <w:rFonts w:cs="Times New Roman"/>
          <w:sz w:val="20"/>
          <w:szCs w:val="20"/>
        </w:rPr>
      </w:pPr>
      <w:r w:rsidRPr="000C5E1B">
        <w:rPr>
          <w:rFonts w:cs="Times New Roman"/>
          <w:sz w:val="20"/>
          <w:szCs w:val="20"/>
        </w:rPr>
        <w:t xml:space="preserve">Enhanced </w:t>
      </w:r>
      <w:r w:rsidR="00F54206" w:rsidRPr="000C5E1B">
        <w:rPr>
          <w:rFonts w:cs="Times New Roman"/>
          <w:sz w:val="20"/>
          <w:szCs w:val="20"/>
        </w:rPr>
        <w:t xml:space="preserve">multi-PUSCH </w:t>
      </w:r>
      <w:r w:rsidRPr="000C5E1B">
        <w:rPr>
          <w:rFonts w:cs="Times New Roman"/>
          <w:sz w:val="20"/>
          <w:szCs w:val="20"/>
        </w:rPr>
        <w:t>CG</w:t>
      </w:r>
      <w:r w:rsidR="0024558C" w:rsidRPr="000C5E1B">
        <w:rPr>
          <w:rFonts w:cs="Times New Roman"/>
          <w:sz w:val="20"/>
          <w:szCs w:val="20"/>
        </w:rPr>
        <w:t xml:space="preserve"> with</w:t>
      </w:r>
      <w:r w:rsidR="00F262B8" w:rsidRPr="000C5E1B">
        <w:rPr>
          <w:rFonts w:cs="Times New Roman"/>
          <w:sz w:val="20"/>
          <w:szCs w:val="20"/>
        </w:rPr>
        <w:t xml:space="preserve"> flexible </w:t>
      </w:r>
      <w:r w:rsidR="00F54206" w:rsidRPr="000C5E1B">
        <w:rPr>
          <w:rFonts w:cs="Times New Roman"/>
          <w:sz w:val="20"/>
          <w:szCs w:val="20"/>
        </w:rPr>
        <w:t xml:space="preserve">re-allocation of PUSCH </w:t>
      </w:r>
      <w:proofErr w:type="gramStart"/>
      <w:r w:rsidR="00DA0C0A" w:rsidRPr="000C5E1B">
        <w:rPr>
          <w:rFonts w:cs="Times New Roman"/>
          <w:sz w:val="20"/>
          <w:szCs w:val="20"/>
        </w:rPr>
        <w:t>occasion</w:t>
      </w:r>
      <w:r w:rsidR="0023502F" w:rsidRPr="000C5E1B">
        <w:rPr>
          <w:rFonts w:cs="Times New Roman"/>
          <w:sz w:val="20"/>
          <w:szCs w:val="20"/>
        </w:rPr>
        <w:t>s</w:t>
      </w:r>
      <w:proofErr w:type="gramEnd"/>
      <w:r w:rsidR="00F54206" w:rsidRPr="000C5E1B">
        <w:rPr>
          <w:rFonts w:cs="Times New Roman"/>
          <w:sz w:val="20"/>
          <w:szCs w:val="20"/>
        </w:rPr>
        <w:t xml:space="preserve">  </w:t>
      </w:r>
    </w:p>
    <w:p w14:paraId="3BA3FD3A" w14:textId="49EC2C5A" w:rsidR="0085220B" w:rsidRPr="000C5E1B" w:rsidRDefault="0085220B" w:rsidP="0085220B">
      <w:pPr>
        <w:pStyle w:val="ListParagraph"/>
        <w:numPr>
          <w:ilvl w:val="1"/>
          <w:numId w:val="8"/>
        </w:numPr>
        <w:rPr>
          <w:rFonts w:cs="Times New Roman"/>
          <w:sz w:val="20"/>
          <w:szCs w:val="20"/>
        </w:rPr>
      </w:pPr>
      <w:r w:rsidRPr="000C5E1B">
        <w:rPr>
          <w:rFonts w:cs="Times New Roman"/>
          <w:sz w:val="20"/>
          <w:szCs w:val="20"/>
        </w:rPr>
        <w:t xml:space="preserve">Configured with </w:t>
      </w:r>
      <w:r w:rsidR="00F463EB" w:rsidRPr="000C5E1B">
        <w:rPr>
          <w:rFonts w:cs="Times New Roman"/>
          <w:sz w:val="20"/>
          <w:szCs w:val="20"/>
        </w:rPr>
        <w:t xml:space="preserve">at least </w:t>
      </w:r>
      <w:r w:rsidR="00FB4547" w:rsidRPr="000C5E1B">
        <w:rPr>
          <w:rFonts w:cs="Times New Roman"/>
          <w:sz w:val="20"/>
          <w:szCs w:val="20"/>
        </w:rPr>
        <w:t>2</w:t>
      </w:r>
      <w:r w:rsidR="00F463EB" w:rsidRPr="000C5E1B">
        <w:rPr>
          <w:rFonts w:cs="Times New Roman"/>
          <w:sz w:val="20"/>
          <w:szCs w:val="20"/>
        </w:rPr>
        <w:t xml:space="preserve"> </w:t>
      </w:r>
      <w:r w:rsidRPr="000C5E1B">
        <w:rPr>
          <w:rFonts w:cs="Times New Roman"/>
          <w:sz w:val="20"/>
          <w:szCs w:val="20"/>
        </w:rPr>
        <w:t xml:space="preserve">PUSCH </w:t>
      </w:r>
      <w:r w:rsidR="00766B66" w:rsidRPr="000C5E1B">
        <w:rPr>
          <w:rFonts w:cs="Times New Roman"/>
          <w:sz w:val="20"/>
          <w:szCs w:val="20"/>
        </w:rPr>
        <w:t xml:space="preserve">occasions </w:t>
      </w:r>
      <w:r w:rsidRPr="000C5E1B">
        <w:rPr>
          <w:rFonts w:cs="Times New Roman"/>
          <w:sz w:val="20"/>
          <w:szCs w:val="20"/>
        </w:rPr>
        <w:t xml:space="preserve">per </w:t>
      </w:r>
      <w:r w:rsidR="00766B66" w:rsidRPr="000C5E1B">
        <w:rPr>
          <w:rFonts w:cs="Times New Roman"/>
          <w:sz w:val="20"/>
          <w:szCs w:val="20"/>
        </w:rPr>
        <w:t xml:space="preserve">slot. The length of each PUSCH occasion is </w:t>
      </w:r>
      <w:r w:rsidR="00DA0C0A" w:rsidRPr="000C5E1B">
        <w:rPr>
          <w:rFonts w:cs="Times New Roman"/>
          <w:sz w:val="20"/>
          <w:szCs w:val="20"/>
        </w:rPr>
        <w:t>2</w:t>
      </w:r>
      <w:r w:rsidR="00766B66" w:rsidRPr="000C5E1B">
        <w:rPr>
          <w:rFonts w:cs="Times New Roman"/>
          <w:sz w:val="20"/>
          <w:szCs w:val="20"/>
        </w:rPr>
        <w:t xml:space="preserve"> </w:t>
      </w:r>
      <w:proofErr w:type="gramStart"/>
      <w:r w:rsidR="00766B66" w:rsidRPr="000C5E1B">
        <w:rPr>
          <w:rFonts w:cs="Times New Roman"/>
          <w:sz w:val="20"/>
          <w:szCs w:val="20"/>
        </w:rPr>
        <w:t>symbols</w:t>
      </w:r>
      <w:proofErr w:type="gramEnd"/>
    </w:p>
    <w:p w14:paraId="64B1E427" w14:textId="77777777" w:rsidR="0085220B" w:rsidRPr="000C5E1B" w:rsidRDefault="0085220B" w:rsidP="0085220B">
      <w:pPr>
        <w:pStyle w:val="ListParagraph"/>
        <w:numPr>
          <w:ilvl w:val="1"/>
          <w:numId w:val="8"/>
        </w:numPr>
        <w:rPr>
          <w:rFonts w:cs="Times New Roman"/>
          <w:sz w:val="20"/>
          <w:szCs w:val="20"/>
        </w:rPr>
      </w:pPr>
      <w:r w:rsidRPr="000C5E1B">
        <w:rPr>
          <w:rFonts w:cs="Times New Roman"/>
          <w:sz w:val="20"/>
          <w:szCs w:val="20"/>
        </w:rPr>
        <w:t>Periodicity: 10ms</w:t>
      </w:r>
    </w:p>
    <w:p w14:paraId="0620216F" w14:textId="6AA33DA0" w:rsidR="00F262B8" w:rsidRPr="000C5E1B" w:rsidRDefault="005B06D5" w:rsidP="00F262B8">
      <w:pPr>
        <w:pStyle w:val="ListParagraph"/>
        <w:numPr>
          <w:ilvl w:val="1"/>
          <w:numId w:val="8"/>
        </w:numPr>
        <w:rPr>
          <w:rFonts w:cs="Times New Roman"/>
          <w:sz w:val="20"/>
          <w:szCs w:val="20"/>
        </w:rPr>
      </w:pPr>
      <w:r w:rsidRPr="000C5E1B">
        <w:rPr>
          <w:rFonts w:cs="Times New Roman"/>
          <w:sz w:val="20"/>
          <w:szCs w:val="20"/>
        </w:rPr>
        <w:t xml:space="preserve">Overhead: </w:t>
      </w:r>
      <w:r w:rsidR="00F262B8" w:rsidRPr="000C5E1B">
        <w:rPr>
          <w:rFonts w:cs="Times New Roman"/>
          <w:sz w:val="20"/>
          <w:szCs w:val="20"/>
        </w:rPr>
        <w:t>1 P</w:t>
      </w:r>
      <w:r w:rsidR="00F54206" w:rsidRPr="000C5E1B">
        <w:rPr>
          <w:rFonts w:cs="Times New Roman"/>
          <w:sz w:val="20"/>
          <w:szCs w:val="20"/>
        </w:rPr>
        <w:t>U</w:t>
      </w:r>
      <w:r w:rsidR="00F262B8" w:rsidRPr="000C5E1B">
        <w:rPr>
          <w:rFonts w:cs="Times New Roman"/>
          <w:sz w:val="20"/>
          <w:szCs w:val="20"/>
        </w:rPr>
        <w:t xml:space="preserve">CCH symbol per </w:t>
      </w:r>
      <w:r w:rsidR="00DA0C0A" w:rsidRPr="000C5E1B">
        <w:rPr>
          <w:rFonts w:cs="Times New Roman"/>
          <w:sz w:val="20"/>
          <w:szCs w:val="20"/>
        </w:rPr>
        <w:t>slot</w:t>
      </w:r>
    </w:p>
    <w:p w14:paraId="41E87944" w14:textId="2AF7D022" w:rsidR="00F262B8" w:rsidRPr="000C5E1B" w:rsidRDefault="00F262B8" w:rsidP="00F262B8">
      <w:pPr>
        <w:pStyle w:val="ListParagraph"/>
        <w:numPr>
          <w:ilvl w:val="1"/>
          <w:numId w:val="8"/>
        </w:numPr>
        <w:rPr>
          <w:rFonts w:cs="Times New Roman"/>
          <w:sz w:val="20"/>
          <w:szCs w:val="20"/>
        </w:rPr>
      </w:pPr>
      <w:r w:rsidRPr="000C5E1B">
        <w:rPr>
          <w:rFonts w:cs="Times New Roman"/>
          <w:sz w:val="20"/>
          <w:szCs w:val="20"/>
        </w:rPr>
        <w:t xml:space="preserve">For this scheme, we assume the UE can indicate to </w:t>
      </w:r>
      <w:proofErr w:type="spellStart"/>
      <w:r w:rsidRPr="000C5E1B">
        <w:rPr>
          <w:rFonts w:cs="Times New Roman"/>
          <w:sz w:val="20"/>
          <w:szCs w:val="20"/>
        </w:rPr>
        <w:t>gNB</w:t>
      </w:r>
      <w:proofErr w:type="spellEnd"/>
      <w:r w:rsidRPr="000C5E1B">
        <w:rPr>
          <w:rFonts w:cs="Times New Roman"/>
          <w:sz w:val="20"/>
          <w:szCs w:val="20"/>
        </w:rPr>
        <w:t xml:space="preserve"> </w:t>
      </w:r>
      <w:r w:rsidR="00766B66" w:rsidRPr="000C5E1B">
        <w:rPr>
          <w:rFonts w:cs="Times New Roman"/>
          <w:sz w:val="20"/>
          <w:szCs w:val="20"/>
        </w:rPr>
        <w:t xml:space="preserve">the </w:t>
      </w:r>
      <w:r w:rsidRPr="000C5E1B">
        <w:rPr>
          <w:rFonts w:cs="Times New Roman"/>
          <w:sz w:val="20"/>
          <w:szCs w:val="20"/>
        </w:rPr>
        <w:t xml:space="preserve">unused CG PUSCH </w:t>
      </w:r>
      <w:r w:rsidR="00F54206" w:rsidRPr="000C5E1B">
        <w:rPr>
          <w:rFonts w:cs="Times New Roman"/>
          <w:sz w:val="20"/>
          <w:szCs w:val="20"/>
        </w:rPr>
        <w:t>occasions</w:t>
      </w:r>
      <w:r w:rsidR="00766B66" w:rsidRPr="000C5E1B">
        <w:rPr>
          <w:rFonts w:cs="Times New Roman"/>
          <w:sz w:val="20"/>
          <w:szCs w:val="20"/>
        </w:rPr>
        <w:t>.</w:t>
      </w:r>
      <w:r w:rsidRPr="000C5E1B">
        <w:rPr>
          <w:rFonts w:cs="Times New Roman"/>
          <w:sz w:val="20"/>
          <w:szCs w:val="20"/>
        </w:rPr>
        <w:t xml:space="preserve"> The </w:t>
      </w:r>
      <w:proofErr w:type="spellStart"/>
      <w:r w:rsidRPr="000C5E1B">
        <w:rPr>
          <w:rFonts w:cs="Times New Roman"/>
          <w:sz w:val="20"/>
          <w:szCs w:val="20"/>
        </w:rPr>
        <w:t>gNB</w:t>
      </w:r>
      <w:proofErr w:type="spellEnd"/>
      <w:r w:rsidRPr="000C5E1B">
        <w:rPr>
          <w:rFonts w:cs="Times New Roman"/>
          <w:sz w:val="20"/>
          <w:szCs w:val="20"/>
        </w:rPr>
        <w:t xml:space="preserve"> can re-</w:t>
      </w:r>
      <w:r w:rsidR="00766B66" w:rsidRPr="000C5E1B">
        <w:rPr>
          <w:rFonts w:cs="Times New Roman"/>
          <w:sz w:val="20"/>
          <w:szCs w:val="20"/>
        </w:rPr>
        <w:t>allocate</w:t>
      </w:r>
      <w:r w:rsidRPr="000C5E1B">
        <w:rPr>
          <w:rFonts w:cs="Times New Roman"/>
          <w:sz w:val="20"/>
          <w:szCs w:val="20"/>
        </w:rPr>
        <w:t xml:space="preserve"> these </w:t>
      </w:r>
      <w:r w:rsidR="00F54206" w:rsidRPr="000C5E1B">
        <w:rPr>
          <w:rFonts w:cs="Times New Roman"/>
          <w:sz w:val="20"/>
          <w:szCs w:val="20"/>
        </w:rPr>
        <w:t xml:space="preserve">PUSCH occasions and the associated </w:t>
      </w:r>
      <w:r w:rsidRPr="000C5E1B">
        <w:rPr>
          <w:rFonts w:cs="Times New Roman"/>
          <w:sz w:val="20"/>
          <w:szCs w:val="20"/>
        </w:rPr>
        <w:t xml:space="preserve">resources to other UEs that need additional resources. </w:t>
      </w:r>
    </w:p>
    <w:p w14:paraId="23BFF151" w14:textId="77777777" w:rsidR="00925AAC" w:rsidRPr="000C5E1B" w:rsidRDefault="00925AAC" w:rsidP="00925AAC">
      <w:pPr>
        <w:pStyle w:val="ListParagraph"/>
        <w:ind w:left="1800"/>
        <w:rPr>
          <w:rFonts w:cs="Times New Roman"/>
          <w:sz w:val="20"/>
          <w:szCs w:val="20"/>
        </w:rPr>
      </w:pPr>
    </w:p>
    <w:p w14:paraId="30DA7EA6" w14:textId="1FA28113" w:rsidR="00F262B8" w:rsidRPr="000C5E1B" w:rsidRDefault="00F262B8" w:rsidP="00F262B8">
      <w:pPr>
        <w:rPr>
          <w:rFonts w:cs="Times New Roman"/>
          <w:sz w:val="20"/>
          <w:szCs w:val="20"/>
        </w:rPr>
      </w:pPr>
      <w:r w:rsidRPr="000C5E1B">
        <w:rPr>
          <w:rFonts w:cs="Times New Roman"/>
          <w:sz w:val="20"/>
          <w:szCs w:val="20"/>
        </w:rPr>
        <w:t>UL system capacity for Indoor hotspot (with parameters as defined in Table 1 in Annex) is evaluated for FR1 (4 GHz) using SU-MIMO with DG (baseline), CG, and enhanced CG with flexible</w:t>
      </w:r>
      <w:r w:rsidR="0023502F" w:rsidRPr="000C5E1B">
        <w:rPr>
          <w:rFonts w:cs="Times New Roman"/>
          <w:sz w:val="20"/>
          <w:szCs w:val="20"/>
        </w:rPr>
        <w:t xml:space="preserve"> re-</w:t>
      </w:r>
      <w:r w:rsidRPr="000C5E1B">
        <w:rPr>
          <w:rFonts w:cs="Times New Roman"/>
          <w:sz w:val="20"/>
          <w:szCs w:val="20"/>
        </w:rPr>
        <w:t>allocation</w:t>
      </w:r>
      <w:r w:rsidR="0023502F" w:rsidRPr="000C5E1B">
        <w:rPr>
          <w:rFonts w:cs="Times New Roman"/>
          <w:sz w:val="20"/>
          <w:szCs w:val="20"/>
        </w:rPr>
        <w:t xml:space="preserve"> of PUSCH </w:t>
      </w:r>
      <w:r w:rsidR="008439F5" w:rsidRPr="000C5E1B">
        <w:rPr>
          <w:rFonts w:cs="Times New Roman"/>
          <w:sz w:val="20"/>
          <w:szCs w:val="20"/>
        </w:rPr>
        <w:t>occasions</w:t>
      </w:r>
      <w:r w:rsidRPr="000C5E1B">
        <w:rPr>
          <w:rFonts w:cs="Times New Roman"/>
          <w:sz w:val="20"/>
          <w:szCs w:val="20"/>
        </w:rPr>
        <w:t>. A UE is declared satisfied if more than 99% of packets are successfully transmitted within PDB value of 10ms</w:t>
      </w:r>
      <w:r w:rsidR="00914628" w:rsidRPr="000C5E1B">
        <w:rPr>
          <w:rFonts w:cs="Times New Roman"/>
          <w:sz w:val="20"/>
          <w:szCs w:val="20"/>
        </w:rPr>
        <w:t>.</w:t>
      </w:r>
    </w:p>
    <w:p w14:paraId="3477E206" w14:textId="18FE7F89" w:rsidR="00F262B8" w:rsidRPr="000C5E1B" w:rsidRDefault="00F262B8" w:rsidP="00F262B8">
      <w:pPr>
        <w:rPr>
          <w:rFonts w:cs="Times New Roman"/>
        </w:rPr>
      </w:pPr>
      <w:r w:rsidRPr="000C5E1B">
        <w:rPr>
          <w:rFonts w:cs="Times New Roman"/>
          <w:sz w:val="20"/>
          <w:szCs w:val="20"/>
        </w:rPr>
        <w:t xml:space="preserve">Figure </w:t>
      </w:r>
      <w:r w:rsidR="0028556A" w:rsidRPr="000C5E1B">
        <w:rPr>
          <w:rFonts w:cs="Times New Roman"/>
          <w:sz w:val="20"/>
          <w:szCs w:val="20"/>
        </w:rPr>
        <w:t>1</w:t>
      </w:r>
      <w:r w:rsidRPr="000C5E1B">
        <w:rPr>
          <w:rFonts w:cs="Times New Roman"/>
          <w:sz w:val="20"/>
          <w:szCs w:val="20"/>
        </w:rPr>
        <w:t xml:space="preserve"> shows the UL results for system capacity for AR </w:t>
      </w:r>
      <w:r w:rsidR="00914628" w:rsidRPr="000C5E1B">
        <w:rPr>
          <w:rFonts w:cs="Times New Roman"/>
          <w:sz w:val="20"/>
          <w:szCs w:val="20"/>
        </w:rPr>
        <w:t xml:space="preserve">with PDB of 10ms </w:t>
      </w:r>
      <w:r w:rsidRPr="000C5E1B">
        <w:rPr>
          <w:rFonts w:cs="Times New Roman"/>
          <w:sz w:val="20"/>
          <w:szCs w:val="20"/>
        </w:rPr>
        <w:t xml:space="preserve">in an InH deployment. It is observed that for the Uplink AR case, where aggregated video is sent in the UL, baseline CG as well as enhanced CG outperforms the baseline DG scheme. Baseline DG can support </w:t>
      </w:r>
      <w:r w:rsidR="00273874" w:rsidRPr="000C5E1B">
        <w:rPr>
          <w:rFonts w:cs="Times New Roman"/>
          <w:sz w:val="20"/>
          <w:szCs w:val="20"/>
        </w:rPr>
        <w:t>7</w:t>
      </w:r>
      <w:r w:rsidRPr="000C5E1B">
        <w:rPr>
          <w:rFonts w:cs="Times New Roman"/>
          <w:sz w:val="20"/>
          <w:szCs w:val="20"/>
        </w:rPr>
        <w:t xml:space="preserve"> UEs per cell, baseline CG can support </w:t>
      </w:r>
      <w:r w:rsidR="00273874" w:rsidRPr="000C5E1B">
        <w:rPr>
          <w:rFonts w:cs="Times New Roman"/>
          <w:sz w:val="20"/>
          <w:szCs w:val="20"/>
        </w:rPr>
        <w:t>9</w:t>
      </w:r>
      <w:r w:rsidRPr="000C5E1B">
        <w:rPr>
          <w:rFonts w:cs="Times New Roman"/>
          <w:sz w:val="20"/>
          <w:szCs w:val="20"/>
        </w:rPr>
        <w:t xml:space="preserve"> UEs per cell, while enhanced CG outperforms both with a capacity of </w:t>
      </w:r>
      <w:r w:rsidR="00273874" w:rsidRPr="000C5E1B">
        <w:rPr>
          <w:rFonts w:cs="Times New Roman"/>
          <w:sz w:val="20"/>
          <w:szCs w:val="20"/>
        </w:rPr>
        <w:t>10</w:t>
      </w:r>
      <w:r w:rsidR="0028556A" w:rsidRPr="000C5E1B">
        <w:rPr>
          <w:rFonts w:cs="Times New Roman"/>
          <w:sz w:val="20"/>
          <w:szCs w:val="20"/>
        </w:rPr>
        <w:t xml:space="preserve"> </w:t>
      </w:r>
      <w:r w:rsidRPr="000C5E1B">
        <w:rPr>
          <w:rFonts w:cs="Times New Roman"/>
          <w:sz w:val="20"/>
          <w:szCs w:val="20"/>
        </w:rPr>
        <w:t xml:space="preserve">UEs per cell. Baseline DG is severely impacted by scheduling delay of 5 </w:t>
      </w:r>
      <w:proofErr w:type="spellStart"/>
      <w:r w:rsidRPr="000C5E1B">
        <w:rPr>
          <w:rFonts w:cs="Times New Roman"/>
          <w:sz w:val="20"/>
          <w:szCs w:val="20"/>
        </w:rPr>
        <w:t>ms</w:t>
      </w:r>
      <w:proofErr w:type="spellEnd"/>
      <w:r w:rsidRPr="000C5E1B">
        <w:rPr>
          <w:rFonts w:cs="Times New Roman"/>
          <w:sz w:val="20"/>
          <w:szCs w:val="20"/>
        </w:rPr>
        <w:t xml:space="preserve">, which heavily eats into the stringent 10ms PDB requirement. </w:t>
      </w:r>
    </w:p>
    <w:p w14:paraId="479E707E" w14:textId="7EC1A0A1" w:rsidR="00F262B8" w:rsidRPr="000C5E1B" w:rsidRDefault="00273874" w:rsidP="00F262B8">
      <w:pPr>
        <w:jc w:val="center"/>
        <w:rPr>
          <w:u w:val="single"/>
        </w:rPr>
      </w:pPr>
      <w:r w:rsidRPr="000C5E1B">
        <w:rPr>
          <w:noProof/>
        </w:rPr>
        <w:drawing>
          <wp:inline distT="0" distB="0" distL="0" distR="0" wp14:anchorId="3194AD3F" wp14:editId="12AE1E2C">
            <wp:extent cx="3074350" cy="2152015"/>
            <wp:effectExtent l="0" t="0" r="0" b="635"/>
            <wp:docPr id="7" name="Picture 7"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bar char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87392" cy="2161145"/>
                    </a:xfrm>
                    <a:prstGeom prst="rect">
                      <a:avLst/>
                    </a:prstGeom>
                    <a:noFill/>
                    <a:ln>
                      <a:noFill/>
                    </a:ln>
                  </pic:spPr>
                </pic:pic>
              </a:graphicData>
            </a:graphic>
          </wp:inline>
        </w:drawing>
      </w:r>
    </w:p>
    <w:p w14:paraId="32065B95" w14:textId="3556F5EA" w:rsidR="00F262B8" w:rsidRPr="000C5E1B" w:rsidRDefault="00F262B8" w:rsidP="0023502F">
      <w:pPr>
        <w:spacing w:after="240"/>
        <w:jc w:val="center"/>
        <w:rPr>
          <w:rFonts w:cs="Times New Roman"/>
          <w:sz w:val="20"/>
          <w:szCs w:val="20"/>
        </w:rPr>
      </w:pPr>
      <w:r w:rsidRPr="000C5E1B">
        <w:rPr>
          <w:rFonts w:cs="Times New Roman"/>
          <w:b/>
          <w:bCs/>
          <w:sz w:val="20"/>
          <w:szCs w:val="20"/>
        </w:rPr>
        <w:t xml:space="preserve">Figure </w:t>
      </w:r>
      <w:r w:rsidR="0023502F" w:rsidRPr="000C5E1B">
        <w:rPr>
          <w:rFonts w:cs="Times New Roman"/>
          <w:b/>
          <w:bCs/>
          <w:sz w:val="20"/>
          <w:szCs w:val="20"/>
        </w:rPr>
        <w:t>1</w:t>
      </w:r>
      <w:r w:rsidRPr="000C5E1B">
        <w:rPr>
          <w:rFonts w:cs="Times New Roman"/>
          <w:b/>
          <w:bCs/>
          <w:sz w:val="20"/>
          <w:szCs w:val="20"/>
        </w:rPr>
        <w:t xml:space="preserve">: </w:t>
      </w:r>
      <w:r w:rsidRPr="000C5E1B">
        <w:rPr>
          <w:rFonts w:cs="Times New Roman"/>
          <w:sz w:val="20"/>
          <w:szCs w:val="20"/>
        </w:rPr>
        <w:t>FR1 UL AR 10 Mbps (10ms PDB) for Indoor Hotspot scenario</w:t>
      </w:r>
    </w:p>
    <w:p w14:paraId="2E3FAF6E" w14:textId="2CC9D1E4" w:rsidR="00893898" w:rsidRPr="000C5E1B" w:rsidRDefault="00893898" w:rsidP="00893898">
      <w:pPr>
        <w:spacing w:after="240" w:line="240" w:lineRule="auto"/>
        <w:rPr>
          <w:b/>
          <w:bCs/>
          <w:sz w:val="20"/>
          <w:szCs w:val="20"/>
        </w:rPr>
      </w:pPr>
      <w:r w:rsidRPr="000C5E1B">
        <w:rPr>
          <w:b/>
          <w:bCs/>
          <w:i/>
          <w:iCs/>
          <w:sz w:val="20"/>
          <w:szCs w:val="20"/>
        </w:rPr>
        <w:t>Observation 1:</w:t>
      </w:r>
      <w:r w:rsidRPr="000C5E1B">
        <w:rPr>
          <w:b/>
          <w:bCs/>
          <w:sz w:val="20"/>
          <w:szCs w:val="20"/>
        </w:rPr>
        <w:t xml:space="preserve"> Enhanced CG scheme with flexible (re)allocation of PUSCH occasions outperforms baseline DG schemes. The performance improvement offered by enhanced CG over baseline DG is more pronounced for stringent PDB requirements (</w:t>
      </w:r>
      <w:proofErr w:type="gramStart"/>
      <w:r w:rsidRPr="000C5E1B">
        <w:rPr>
          <w:b/>
          <w:bCs/>
          <w:sz w:val="20"/>
          <w:szCs w:val="20"/>
        </w:rPr>
        <w:t>e.g.</w:t>
      </w:r>
      <w:proofErr w:type="gramEnd"/>
      <w:r w:rsidRPr="000C5E1B">
        <w:rPr>
          <w:b/>
          <w:bCs/>
          <w:sz w:val="20"/>
          <w:szCs w:val="20"/>
        </w:rPr>
        <w:t xml:space="preserve"> 10ms)</w:t>
      </w:r>
    </w:p>
    <w:bookmarkEnd w:id="3"/>
    <w:p w14:paraId="771A4464" w14:textId="057EBF13" w:rsidR="0079265C" w:rsidRPr="0048234C" w:rsidRDefault="0079265C" w:rsidP="0048234C">
      <w:pPr>
        <w:pStyle w:val="Heading1"/>
        <w:numPr>
          <w:ilvl w:val="0"/>
          <w:numId w:val="22"/>
        </w:numPr>
        <w:spacing w:after="240"/>
        <w:rPr>
          <w:szCs w:val="32"/>
        </w:rPr>
      </w:pPr>
      <w:r w:rsidRPr="00346012">
        <w:rPr>
          <w:szCs w:val="32"/>
        </w:rPr>
        <w:t>Conclusion</w:t>
      </w:r>
    </w:p>
    <w:p w14:paraId="3B943CE7" w14:textId="046A8865" w:rsidR="000F16AB" w:rsidRDefault="00BA6D05" w:rsidP="000F16AB">
      <w:pPr>
        <w:spacing w:before="120" w:after="240"/>
        <w:rPr>
          <w:rFonts w:cs="Times New Roman"/>
          <w:sz w:val="20"/>
          <w:szCs w:val="20"/>
        </w:rPr>
      </w:pPr>
      <w:bookmarkStart w:id="4" w:name="_Hlk101735808"/>
      <w:r w:rsidRPr="009204A0">
        <w:rPr>
          <w:rFonts w:cs="Times New Roman"/>
          <w:sz w:val="20"/>
          <w:szCs w:val="20"/>
        </w:rPr>
        <w:t xml:space="preserve">In this contribution, the following observation </w:t>
      </w:r>
      <w:r w:rsidR="00893898">
        <w:rPr>
          <w:rFonts w:cs="Times New Roman"/>
          <w:sz w:val="20"/>
          <w:szCs w:val="20"/>
        </w:rPr>
        <w:t>and conclusions is</w:t>
      </w:r>
      <w:r w:rsidRPr="009204A0">
        <w:rPr>
          <w:rFonts w:cs="Times New Roman"/>
          <w:sz w:val="20"/>
          <w:szCs w:val="20"/>
        </w:rPr>
        <w:t xml:space="preserve"> made:</w:t>
      </w:r>
    </w:p>
    <w:bookmarkEnd w:id="4"/>
    <w:p w14:paraId="1E1233A8" w14:textId="77777777" w:rsidR="00893898" w:rsidRPr="00893898" w:rsidRDefault="00893898" w:rsidP="00893898">
      <w:pPr>
        <w:spacing w:after="40" w:line="240" w:lineRule="auto"/>
        <w:rPr>
          <w:b/>
          <w:bCs/>
          <w:sz w:val="20"/>
          <w:szCs w:val="20"/>
        </w:rPr>
      </w:pPr>
      <w:r w:rsidRPr="00893898">
        <w:rPr>
          <w:b/>
          <w:bCs/>
          <w:i/>
          <w:iCs/>
          <w:sz w:val="20"/>
          <w:szCs w:val="20"/>
        </w:rPr>
        <w:t>Observation 1:</w:t>
      </w:r>
      <w:r w:rsidRPr="00893898">
        <w:rPr>
          <w:b/>
          <w:bCs/>
          <w:sz w:val="20"/>
          <w:szCs w:val="20"/>
        </w:rPr>
        <w:t xml:space="preserve"> Enhanced CG scheme with flexible (re)allocation of PUSCH occasions outperforms baseline DG schemes. The performance improvement offered by enhanced CG over baseline DG is more pronounced for stringent PDB requirements (</w:t>
      </w:r>
      <w:proofErr w:type="gramStart"/>
      <w:r w:rsidRPr="00893898">
        <w:rPr>
          <w:b/>
          <w:bCs/>
          <w:sz w:val="20"/>
          <w:szCs w:val="20"/>
        </w:rPr>
        <w:t>e.g.</w:t>
      </w:r>
      <w:proofErr w:type="gramEnd"/>
      <w:r w:rsidRPr="00893898">
        <w:rPr>
          <w:b/>
          <w:bCs/>
          <w:sz w:val="20"/>
          <w:szCs w:val="20"/>
        </w:rPr>
        <w:t xml:space="preserve"> 10ms)</w:t>
      </w:r>
    </w:p>
    <w:p w14:paraId="30F3EDD0" w14:textId="77777777" w:rsidR="00893898" w:rsidRDefault="00893898" w:rsidP="00490243">
      <w:pPr>
        <w:spacing w:after="40" w:line="240" w:lineRule="auto"/>
        <w:rPr>
          <w:b/>
          <w:bCs/>
          <w:sz w:val="20"/>
          <w:szCs w:val="20"/>
        </w:rPr>
      </w:pPr>
    </w:p>
    <w:p w14:paraId="17F88EE0" w14:textId="3B546D5A" w:rsidR="00490243" w:rsidRPr="001B2FDB" w:rsidRDefault="00490243" w:rsidP="00490243">
      <w:pPr>
        <w:spacing w:after="40" w:line="240" w:lineRule="auto"/>
        <w:rPr>
          <w:b/>
          <w:bCs/>
          <w:sz w:val="20"/>
          <w:szCs w:val="20"/>
        </w:rPr>
      </w:pPr>
      <w:r w:rsidRPr="00893898">
        <w:rPr>
          <w:b/>
          <w:bCs/>
          <w:i/>
          <w:iCs/>
          <w:sz w:val="20"/>
          <w:szCs w:val="20"/>
        </w:rPr>
        <w:lastRenderedPageBreak/>
        <w:t>Proposal 1:</w:t>
      </w:r>
      <w:r w:rsidRPr="001B2FDB">
        <w:rPr>
          <w:b/>
          <w:bCs/>
          <w:sz w:val="20"/>
          <w:szCs w:val="20"/>
        </w:rPr>
        <w:t xml:space="preserve"> </w:t>
      </w:r>
      <w:r>
        <w:rPr>
          <w:b/>
          <w:bCs/>
          <w:sz w:val="20"/>
          <w:szCs w:val="20"/>
        </w:rPr>
        <w:t>F</w:t>
      </w:r>
      <w:r w:rsidRPr="001B2FDB">
        <w:rPr>
          <w:b/>
          <w:bCs/>
          <w:sz w:val="20"/>
          <w:szCs w:val="20"/>
        </w:rPr>
        <w:t>or multi-PUSCH CG</w:t>
      </w:r>
      <w:r>
        <w:rPr>
          <w:b/>
          <w:bCs/>
          <w:sz w:val="20"/>
          <w:szCs w:val="20"/>
        </w:rPr>
        <w:t xml:space="preserve"> configuration,</w:t>
      </w:r>
      <w:r w:rsidRPr="001B2FDB">
        <w:rPr>
          <w:b/>
          <w:bCs/>
          <w:sz w:val="20"/>
          <w:szCs w:val="20"/>
        </w:rPr>
        <w:t xml:space="preserve"> </w:t>
      </w:r>
      <w:r>
        <w:rPr>
          <w:b/>
          <w:bCs/>
          <w:sz w:val="20"/>
          <w:szCs w:val="20"/>
        </w:rPr>
        <w:t>r</w:t>
      </w:r>
      <w:r w:rsidRPr="001B2FDB">
        <w:rPr>
          <w:b/>
          <w:bCs/>
          <w:sz w:val="20"/>
          <w:szCs w:val="20"/>
        </w:rPr>
        <w:t>euse at least the following CG parameters from R16 NR-U CG</w:t>
      </w:r>
      <w:r>
        <w:rPr>
          <w:b/>
          <w:bCs/>
          <w:sz w:val="20"/>
          <w:szCs w:val="20"/>
        </w:rPr>
        <w:t xml:space="preserve">: </w:t>
      </w:r>
    </w:p>
    <w:p w14:paraId="358DDC5A" w14:textId="77777777" w:rsidR="00490243" w:rsidRPr="001B2FDB" w:rsidRDefault="00490243" w:rsidP="00490243">
      <w:pPr>
        <w:pStyle w:val="ListParagraph"/>
        <w:numPr>
          <w:ilvl w:val="0"/>
          <w:numId w:val="4"/>
        </w:numPr>
        <w:spacing w:line="259" w:lineRule="auto"/>
        <w:rPr>
          <w:rFonts w:cs="Times New Roman"/>
          <w:b/>
          <w:bCs/>
          <w:sz w:val="20"/>
          <w:szCs w:val="20"/>
          <w:lang w:val="en-GB" w:eastAsia="zh-CN"/>
        </w:rPr>
      </w:pPr>
      <w:r w:rsidRPr="001B2FDB">
        <w:rPr>
          <w:rFonts w:cs="Times New Roman"/>
          <w:b/>
          <w:bCs/>
          <w:sz w:val="20"/>
          <w:szCs w:val="20"/>
          <w:lang w:val="en-GB" w:eastAsia="zh-CN"/>
        </w:rPr>
        <w:t xml:space="preserve">Number of consecutive PUSCH occasions per slot </w:t>
      </w:r>
    </w:p>
    <w:p w14:paraId="1E4B2C48" w14:textId="77777777" w:rsidR="00490243" w:rsidRPr="001B2FDB" w:rsidRDefault="00490243" w:rsidP="00490243">
      <w:pPr>
        <w:pStyle w:val="ListParagraph"/>
        <w:numPr>
          <w:ilvl w:val="0"/>
          <w:numId w:val="4"/>
        </w:numPr>
        <w:spacing w:after="120" w:line="259" w:lineRule="auto"/>
        <w:rPr>
          <w:rFonts w:cs="Times New Roman"/>
          <w:b/>
          <w:bCs/>
          <w:sz w:val="20"/>
          <w:szCs w:val="20"/>
          <w:lang w:val="en-GB" w:eastAsia="zh-CN"/>
        </w:rPr>
      </w:pPr>
      <w:r w:rsidRPr="001B2FDB">
        <w:rPr>
          <w:rFonts w:cs="Times New Roman"/>
          <w:b/>
          <w:bCs/>
          <w:sz w:val="20"/>
          <w:szCs w:val="20"/>
          <w:lang w:val="en-GB" w:eastAsia="zh-CN"/>
        </w:rPr>
        <w:t>Number of slots per CG period</w:t>
      </w:r>
    </w:p>
    <w:p w14:paraId="4A73CE15" w14:textId="77777777" w:rsidR="00490243" w:rsidRPr="001B2FDB" w:rsidRDefault="00490243" w:rsidP="00490243">
      <w:pPr>
        <w:spacing w:after="240" w:line="240" w:lineRule="auto"/>
        <w:rPr>
          <w:b/>
          <w:bCs/>
          <w:sz w:val="20"/>
          <w:szCs w:val="20"/>
        </w:rPr>
      </w:pPr>
      <w:r w:rsidRPr="00893898">
        <w:rPr>
          <w:b/>
          <w:bCs/>
          <w:i/>
          <w:iCs/>
          <w:sz w:val="20"/>
          <w:szCs w:val="20"/>
        </w:rPr>
        <w:t>Proposal 2:</w:t>
      </w:r>
      <w:r w:rsidRPr="001B2FDB">
        <w:rPr>
          <w:b/>
          <w:bCs/>
          <w:sz w:val="20"/>
          <w:szCs w:val="20"/>
        </w:rPr>
        <w:t xml:space="preserve"> </w:t>
      </w:r>
      <w:r>
        <w:rPr>
          <w:b/>
          <w:bCs/>
          <w:sz w:val="20"/>
          <w:szCs w:val="20"/>
        </w:rPr>
        <w:t>F</w:t>
      </w:r>
      <w:r w:rsidRPr="001B2FDB">
        <w:rPr>
          <w:b/>
          <w:bCs/>
          <w:sz w:val="20"/>
          <w:szCs w:val="20"/>
        </w:rPr>
        <w:t>or multi-PUSCH CG</w:t>
      </w:r>
      <w:r>
        <w:rPr>
          <w:b/>
          <w:bCs/>
          <w:sz w:val="20"/>
          <w:szCs w:val="20"/>
        </w:rPr>
        <w:t>, t</w:t>
      </w:r>
      <w:r w:rsidRPr="001B2FDB">
        <w:rPr>
          <w:b/>
          <w:bCs/>
          <w:sz w:val="20"/>
          <w:szCs w:val="20"/>
        </w:rPr>
        <w:t>he parameter values from R16 NR-U CG</w:t>
      </w:r>
      <w:r>
        <w:rPr>
          <w:b/>
          <w:bCs/>
          <w:sz w:val="20"/>
          <w:szCs w:val="20"/>
        </w:rPr>
        <w:t xml:space="preserve"> </w:t>
      </w:r>
      <w:r w:rsidRPr="001B2FDB">
        <w:rPr>
          <w:b/>
          <w:bCs/>
          <w:sz w:val="20"/>
          <w:szCs w:val="20"/>
        </w:rPr>
        <w:t xml:space="preserve">corresponding to </w:t>
      </w:r>
      <w:r>
        <w:rPr>
          <w:b/>
          <w:bCs/>
          <w:sz w:val="20"/>
          <w:szCs w:val="20"/>
        </w:rPr>
        <w:t xml:space="preserve">the </w:t>
      </w:r>
      <w:r w:rsidRPr="001B2FDB">
        <w:rPr>
          <w:b/>
          <w:bCs/>
          <w:sz w:val="20"/>
          <w:szCs w:val="20"/>
        </w:rPr>
        <w:t>number of PUSCHs in a slot and number of slots</w:t>
      </w:r>
      <w:r>
        <w:rPr>
          <w:b/>
          <w:bCs/>
          <w:sz w:val="20"/>
          <w:szCs w:val="20"/>
        </w:rPr>
        <w:t xml:space="preserve"> per period</w:t>
      </w:r>
      <w:r w:rsidRPr="001B2FDB">
        <w:rPr>
          <w:b/>
          <w:bCs/>
          <w:sz w:val="20"/>
          <w:szCs w:val="20"/>
        </w:rPr>
        <w:t xml:space="preserve"> are used as </w:t>
      </w:r>
      <w:proofErr w:type="gramStart"/>
      <w:r>
        <w:rPr>
          <w:b/>
          <w:bCs/>
          <w:sz w:val="20"/>
          <w:szCs w:val="20"/>
        </w:rPr>
        <w:t>baseline</w:t>
      </w:r>
      <w:proofErr w:type="gramEnd"/>
    </w:p>
    <w:p w14:paraId="1A69B64D" w14:textId="29E49E8A" w:rsidR="00490243" w:rsidRPr="003A5672" w:rsidRDefault="00490243" w:rsidP="00490243">
      <w:pPr>
        <w:spacing w:after="80" w:line="240" w:lineRule="auto"/>
        <w:rPr>
          <w:b/>
          <w:bCs/>
          <w:sz w:val="20"/>
          <w:szCs w:val="20"/>
        </w:rPr>
      </w:pPr>
      <w:r w:rsidRPr="00893898">
        <w:rPr>
          <w:b/>
          <w:bCs/>
          <w:i/>
          <w:iCs/>
          <w:sz w:val="20"/>
          <w:szCs w:val="20"/>
        </w:rPr>
        <w:t>Proposal 3:</w:t>
      </w:r>
      <w:r w:rsidRPr="003A5672">
        <w:rPr>
          <w:b/>
          <w:bCs/>
          <w:sz w:val="20"/>
          <w:szCs w:val="20"/>
        </w:rPr>
        <w:t xml:space="preserve"> Discuss the following options on which PUSCH occasion can </w:t>
      </w:r>
      <w:r>
        <w:rPr>
          <w:b/>
          <w:bCs/>
          <w:sz w:val="20"/>
          <w:szCs w:val="20"/>
        </w:rPr>
        <w:t>be used for indicating the</w:t>
      </w:r>
      <w:r w:rsidRPr="003A5672">
        <w:rPr>
          <w:b/>
          <w:bCs/>
          <w:sz w:val="20"/>
          <w:szCs w:val="20"/>
        </w:rPr>
        <w:t xml:space="preserve"> unused </w:t>
      </w:r>
      <w:proofErr w:type="gramStart"/>
      <w:r w:rsidRPr="003A5672">
        <w:rPr>
          <w:b/>
          <w:bCs/>
          <w:sz w:val="20"/>
          <w:szCs w:val="20"/>
        </w:rPr>
        <w:t>PUSCHs</w:t>
      </w:r>
      <w:proofErr w:type="gramEnd"/>
      <w:r w:rsidRPr="003A5672">
        <w:rPr>
          <w:b/>
          <w:bCs/>
          <w:sz w:val="20"/>
          <w:szCs w:val="20"/>
        </w:rPr>
        <w:t xml:space="preserve"> </w:t>
      </w:r>
    </w:p>
    <w:p w14:paraId="64836B42" w14:textId="77777777" w:rsidR="00490243" w:rsidRPr="003A5672" w:rsidRDefault="00490243" w:rsidP="00490243">
      <w:pPr>
        <w:pStyle w:val="ListParagraph"/>
        <w:numPr>
          <w:ilvl w:val="0"/>
          <w:numId w:val="4"/>
        </w:numPr>
        <w:spacing w:line="259" w:lineRule="auto"/>
        <w:rPr>
          <w:rFonts w:cs="Times New Roman"/>
          <w:b/>
          <w:bCs/>
          <w:sz w:val="20"/>
          <w:szCs w:val="20"/>
          <w:lang w:val="en-GB" w:eastAsia="zh-CN"/>
        </w:rPr>
      </w:pPr>
      <w:r w:rsidRPr="003A5672">
        <w:rPr>
          <w:rFonts w:cs="Times New Roman"/>
          <w:b/>
          <w:bCs/>
          <w:sz w:val="20"/>
          <w:szCs w:val="20"/>
          <w:lang w:val="en-GB" w:eastAsia="zh-CN"/>
        </w:rPr>
        <w:t>Option 1: First PUSCH occasion (</w:t>
      </w:r>
      <w:proofErr w:type="gramStart"/>
      <w:r w:rsidRPr="003A5672">
        <w:rPr>
          <w:rFonts w:cs="Times New Roman"/>
          <w:b/>
          <w:bCs/>
          <w:sz w:val="20"/>
          <w:szCs w:val="20"/>
          <w:lang w:val="en-GB" w:eastAsia="zh-CN"/>
        </w:rPr>
        <w:t>e.g.</w:t>
      </w:r>
      <w:proofErr w:type="gramEnd"/>
      <w:r w:rsidRPr="003A5672">
        <w:rPr>
          <w:rFonts w:cs="Times New Roman"/>
          <w:b/>
          <w:bCs/>
          <w:sz w:val="20"/>
          <w:szCs w:val="20"/>
          <w:lang w:val="en-GB" w:eastAsia="zh-CN"/>
        </w:rPr>
        <w:t xml:space="preserve"> UE indicates the number of PUSCHs and/or which of the PUSCH</w:t>
      </w:r>
      <w:r>
        <w:rPr>
          <w:rFonts w:cs="Times New Roman"/>
          <w:b/>
          <w:bCs/>
          <w:sz w:val="20"/>
          <w:szCs w:val="20"/>
          <w:lang w:val="en-GB" w:eastAsia="zh-CN"/>
        </w:rPr>
        <w:t xml:space="preserve"> occasions</w:t>
      </w:r>
      <w:r w:rsidRPr="003A5672">
        <w:rPr>
          <w:rFonts w:cs="Times New Roman"/>
          <w:b/>
          <w:bCs/>
          <w:sz w:val="20"/>
          <w:szCs w:val="20"/>
          <w:lang w:val="en-GB" w:eastAsia="zh-CN"/>
        </w:rPr>
        <w:t xml:space="preserve"> are unused)</w:t>
      </w:r>
    </w:p>
    <w:p w14:paraId="4B846CE5" w14:textId="44BCD58E" w:rsidR="00490243" w:rsidRPr="00490243" w:rsidRDefault="00490243" w:rsidP="00490243">
      <w:pPr>
        <w:pStyle w:val="ListParagraph"/>
        <w:numPr>
          <w:ilvl w:val="0"/>
          <w:numId w:val="4"/>
        </w:numPr>
        <w:spacing w:after="240" w:line="259" w:lineRule="auto"/>
        <w:rPr>
          <w:rFonts w:cs="Times New Roman"/>
          <w:b/>
          <w:bCs/>
          <w:sz w:val="20"/>
          <w:szCs w:val="20"/>
          <w:lang w:val="en-GB" w:eastAsia="zh-CN"/>
        </w:rPr>
      </w:pPr>
      <w:r w:rsidRPr="003A5672">
        <w:rPr>
          <w:rFonts w:cs="Times New Roman"/>
          <w:b/>
          <w:bCs/>
          <w:sz w:val="20"/>
          <w:szCs w:val="20"/>
          <w:lang w:val="en-GB" w:eastAsia="zh-CN"/>
        </w:rPr>
        <w:t>Option 2: Nth PUSCH occasion, where N is configurable (</w:t>
      </w:r>
      <w:proofErr w:type="gramStart"/>
      <w:r w:rsidRPr="003A5672">
        <w:rPr>
          <w:rFonts w:cs="Times New Roman"/>
          <w:b/>
          <w:bCs/>
          <w:sz w:val="20"/>
          <w:szCs w:val="20"/>
          <w:lang w:val="en-GB" w:eastAsia="zh-CN"/>
        </w:rPr>
        <w:t>e.g.</w:t>
      </w:r>
      <w:proofErr w:type="gramEnd"/>
      <w:r w:rsidRPr="003A5672">
        <w:rPr>
          <w:rFonts w:cs="Times New Roman"/>
          <w:b/>
          <w:bCs/>
          <w:sz w:val="20"/>
          <w:szCs w:val="20"/>
          <w:lang w:val="en-GB" w:eastAsia="zh-CN"/>
        </w:rPr>
        <w:t xml:space="preserve"> UE indicates the remaining PUSCHs from the Nth occasion onwards are unused) </w:t>
      </w:r>
    </w:p>
    <w:p w14:paraId="245D917D" w14:textId="1D8D29AC" w:rsidR="00490243" w:rsidRPr="00C066CA" w:rsidRDefault="00490243" w:rsidP="00490243">
      <w:pPr>
        <w:spacing w:after="80" w:line="240" w:lineRule="auto"/>
        <w:rPr>
          <w:b/>
          <w:bCs/>
          <w:sz w:val="20"/>
          <w:szCs w:val="20"/>
        </w:rPr>
      </w:pPr>
      <w:r w:rsidRPr="00893898">
        <w:rPr>
          <w:b/>
          <w:bCs/>
          <w:i/>
          <w:iCs/>
          <w:sz w:val="20"/>
          <w:szCs w:val="20"/>
        </w:rPr>
        <w:t>Proposal 4:</w:t>
      </w:r>
      <w:r w:rsidRPr="00C066CA">
        <w:rPr>
          <w:b/>
          <w:bCs/>
          <w:sz w:val="20"/>
          <w:szCs w:val="20"/>
        </w:rPr>
        <w:t xml:space="preserve"> Discuss the following options on the signaling type to be used for indicating the unused PUSCH occasions in multi-PUSCH CG</w:t>
      </w:r>
    </w:p>
    <w:p w14:paraId="34A320FB" w14:textId="77777777" w:rsidR="00490243" w:rsidRPr="00C066CA" w:rsidRDefault="00490243" w:rsidP="00490243">
      <w:pPr>
        <w:pStyle w:val="ListParagraph"/>
        <w:numPr>
          <w:ilvl w:val="0"/>
          <w:numId w:val="4"/>
        </w:numPr>
        <w:spacing w:line="259" w:lineRule="auto"/>
        <w:rPr>
          <w:rFonts w:cs="Times New Roman"/>
          <w:b/>
          <w:bCs/>
          <w:sz w:val="20"/>
          <w:szCs w:val="20"/>
          <w:lang w:val="en-GB" w:eastAsia="zh-CN"/>
        </w:rPr>
      </w:pPr>
      <w:r w:rsidRPr="00C066CA">
        <w:rPr>
          <w:rFonts w:cs="Times New Roman"/>
          <w:b/>
          <w:bCs/>
          <w:sz w:val="20"/>
          <w:szCs w:val="20"/>
          <w:lang w:val="en-GB" w:eastAsia="zh-CN"/>
        </w:rPr>
        <w:t>Option 1: CG-UCI (extend from NR-U by introducing a new bit-field)</w:t>
      </w:r>
    </w:p>
    <w:p w14:paraId="71351C57" w14:textId="77777777" w:rsidR="00490243" w:rsidRPr="001163FE" w:rsidRDefault="00490243" w:rsidP="00490243">
      <w:pPr>
        <w:pStyle w:val="ListParagraph"/>
        <w:numPr>
          <w:ilvl w:val="0"/>
          <w:numId w:val="4"/>
        </w:numPr>
        <w:spacing w:after="240" w:line="259" w:lineRule="auto"/>
        <w:rPr>
          <w:rFonts w:cs="Times New Roman"/>
          <w:b/>
          <w:bCs/>
          <w:sz w:val="20"/>
          <w:szCs w:val="20"/>
          <w:lang w:val="en-GB" w:eastAsia="zh-CN"/>
        </w:rPr>
      </w:pPr>
      <w:r w:rsidRPr="00C066CA">
        <w:rPr>
          <w:rFonts w:cs="Times New Roman"/>
          <w:b/>
          <w:bCs/>
          <w:sz w:val="20"/>
          <w:szCs w:val="20"/>
          <w:lang w:val="en-GB" w:eastAsia="zh-CN"/>
        </w:rPr>
        <w:t xml:space="preserve">Option 2: New type of UCI  </w:t>
      </w:r>
    </w:p>
    <w:p w14:paraId="3DC3EF2D" w14:textId="77777777" w:rsidR="00490243" w:rsidRDefault="00490243" w:rsidP="00490243">
      <w:pPr>
        <w:spacing w:after="80" w:line="240" w:lineRule="auto"/>
        <w:rPr>
          <w:b/>
          <w:bCs/>
          <w:sz w:val="20"/>
          <w:szCs w:val="20"/>
        </w:rPr>
      </w:pPr>
      <w:r w:rsidRPr="00893898">
        <w:rPr>
          <w:b/>
          <w:bCs/>
          <w:i/>
          <w:iCs/>
          <w:sz w:val="20"/>
          <w:szCs w:val="20"/>
        </w:rPr>
        <w:t>Proposal 5:</w:t>
      </w:r>
      <w:r w:rsidRPr="000B73B5">
        <w:rPr>
          <w:b/>
          <w:bCs/>
          <w:sz w:val="20"/>
          <w:szCs w:val="20"/>
        </w:rPr>
        <w:t xml:space="preserve"> Discuss </w:t>
      </w:r>
      <w:r>
        <w:rPr>
          <w:b/>
          <w:bCs/>
          <w:sz w:val="20"/>
          <w:szCs w:val="20"/>
        </w:rPr>
        <w:t>the following alternatives that can be used as baseline for extending the HARQ framework design for multi-PUSCH CG</w:t>
      </w:r>
    </w:p>
    <w:p w14:paraId="20BB53BD" w14:textId="77777777" w:rsidR="00490243" w:rsidRDefault="00490243" w:rsidP="00490243">
      <w:pPr>
        <w:pStyle w:val="ListParagraph"/>
        <w:numPr>
          <w:ilvl w:val="0"/>
          <w:numId w:val="4"/>
        </w:numPr>
        <w:spacing w:line="259" w:lineRule="auto"/>
        <w:rPr>
          <w:rFonts w:cs="Times New Roman"/>
          <w:b/>
          <w:bCs/>
          <w:sz w:val="20"/>
          <w:szCs w:val="20"/>
          <w:lang w:val="en-GB" w:eastAsia="zh-CN"/>
        </w:rPr>
      </w:pPr>
      <w:r>
        <w:rPr>
          <w:rFonts w:cs="Times New Roman"/>
          <w:b/>
          <w:bCs/>
          <w:sz w:val="20"/>
          <w:szCs w:val="20"/>
          <w:lang w:val="en-GB" w:eastAsia="zh-CN"/>
        </w:rPr>
        <w:t>Alt</w:t>
      </w:r>
      <w:r w:rsidRPr="00C066CA">
        <w:rPr>
          <w:rFonts w:cs="Times New Roman"/>
          <w:b/>
          <w:bCs/>
          <w:sz w:val="20"/>
          <w:szCs w:val="20"/>
          <w:lang w:val="en-GB" w:eastAsia="zh-CN"/>
        </w:rPr>
        <w:t xml:space="preserve"> 1:</w:t>
      </w:r>
      <w:r>
        <w:rPr>
          <w:rFonts w:cs="Times New Roman"/>
          <w:b/>
          <w:bCs/>
          <w:sz w:val="20"/>
          <w:szCs w:val="20"/>
          <w:lang w:val="en-GB" w:eastAsia="zh-CN"/>
        </w:rPr>
        <w:t xml:space="preserve"> HARQ design for R16 NR CG </w:t>
      </w:r>
    </w:p>
    <w:p w14:paraId="531DB855" w14:textId="49CFEED7" w:rsidR="00490243" w:rsidRPr="00490243" w:rsidRDefault="00490243" w:rsidP="00490243">
      <w:pPr>
        <w:pStyle w:val="ListParagraph"/>
        <w:numPr>
          <w:ilvl w:val="0"/>
          <w:numId w:val="4"/>
        </w:numPr>
        <w:spacing w:after="240" w:line="259" w:lineRule="auto"/>
        <w:rPr>
          <w:rFonts w:cs="Times New Roman"/>
          <w:b/>
          <w:bCs/>
          <w:sz w:val="20"/>
          <w:szCs w:val="20"/>
          <w:lang w:val="en-GB" w:eastAsia="zh-CN"/>
        </w:rPr>
      </w:pPr>
      <w:r>
        <w:rPr>
          <w:rFonts w:cs="Times New Roman"/>
          <w:b/>
          <w:bCs/>
          <w:sz w:val="20"/>
          <w:szCs w:val="20"/>
          <w:lang w:val="en-GB" w:eastAsia="zh-CN"/>
        </w:rPr>
        <w:t>Alt 2: HARQ design for R16 NR-U CG</w:t>
      </w:r>
    </w:p>
    <w:p w14:paraId="18CCFB29" w14:textId="0ACC1A68" w:rsidR="00490243" w:rsidRPr="000B73B5" w:rsidRDefault="00490243" w:rsidP="00490243">
      <w:pPr>
        <w:spacing w:after="80" w:line="240" w:lineRule="auto"/>
        <w:rPr>
          <w:b/>
          <w:bCs/>
          <w:sz w:val="20"/>
          <w:szCs w:val="20"/>
        </w:rPr>
      </w:pPr>
      <w:r w:rsidRPr="00893898">
        <w:rPr>
          <w:b/>
          <w:bCs/>
          <w:i/>
          <w:iCs/>
          <w:sz w:val="20"/>
          <w:szCs w:val="20"/>
        </w:rPr>
        <w:t>Proposal 6:</w:t>
      </w:r>
      <w:r w:rsidRPr="000B73B5">
        <w:rPr>
          <w:b/>
          <w:bCs/>
          <w:sz w:val="20"/>
          <w:szCs w:val="20"/>
        </w:rPr>
        <w:t xml:space="preserve">  For multi-PUSCH CG, HARQ feedback is provided after each slot</w:t>
      </w:r>
      <w:r>
        <w:rPr>
          <w:b/>
          <w:bCs/>
          <w:sz w:val="20"/>
          <w:szCs w:val="20"/>
        </w:rPr>
        <w:t xml:space="preserve"> in a CG period (</w:t>
      </w:r>
      <w:proofErr w:type="gramStart"/>
      <w:r>
        <w:rPr>
          <w:b/>
          <w:bCs/>
          <w:sz w:val="20"/>
          <w:szCs w:val="20"/>
        </w:rPr>
        <w:t>e.g.</w:t>
      </w:r>
      <w:proofErr w:type="gramEnd"/>
      <w:r>
        <w:rPr>
          <w:b/>
          <w:bCs/>
          <w:sz w:val="20"/>
          <w:szCs w:val="20"/>
        </w:rPr>
        <w:t xml:space="preserve"> X symbols after the end of each slot) </w:t>
      </w:r>
      <w:r w:rsidRPr="000B73B5">
        <w:rPr>
          <w:b/>
          <w:bCs/>
          <w:sz w:val="20"/>
          <w:szCs w:val="20"/>
        </w:rPr>
        <w:t xml:space="preserve">             </w:t>
      </w:r>
    </w:p>
    <w:p w14:paraId="1D4C7263" w14:textId="77777777" w:rsidR="00490243" w:rsidRPr="00500DD6" w:rsidRDefault="00490243" w:rsidP="00490243">
      <w:pPr>
        <w:rPr>
          <w:rFonts w:cs="Arial"/>
          <w:b/>
        </w:rPr>
      </w:pPr>
    </w:p>
    <w:p w14:paraId="7A162697" w14:textId="44B56014" w:rsidR="007D71C7" w:rsidRPr="001029A1" w:rsidRDefault="007D71C7" w:rsidP="007D71C7">
      <w:pPr>
        <w:pStyle w:val="Heading1"/>
        <w:spacing w:before="120"/>
        <w:rPr>
          <w:szCs w:val="32"/>
          <w:lang w:val="en-US"/>
        </w:rPr>
      </w:pPr>
      <w:r>
        <w:rPr>
          <w:szCs w:val="32"/>
        </w:rPr>
        <w:t>A</w:t>
      </w:r>
      <w:r w:rsidR="00AB6BAD">
        <w:rPr>
          <w:szCs w:val="32"/>
        </w:rPr>
        <w:t>nnex</w:t>
      </w:r>
      <w:r w:rsidR="00D573CA">
        <w:rPr>
          <w:szCs w:val="32"/>
        </w:rPr>
        <w:t xml:space="preserve"> </w:t>
      </w:r>
      <w:r w:rsidR="0023502F">
        <w:rPr>
          <w:szCs w:val="32"/>
        </w:rPr>
        <w:t>A</w:t>
      </w:r>
    </w:p>
    <w:p w14:paraId="711AED0A" w14:textId="43DEF4CB" w:rsidR="00D86C7D" w:rsidRPr="00203B06" w:rsidRDefault="007D71C7" w:rsidP="00203B06">
      <w:pPr>
        <w:spacing w:before="120" w:after="0"/>
        <w:rPr>
          <w:rFonts w:cs="Times New Roman"/>
        </w:rPr>
      </w:pPr>
      <w:r>
        <w:rPr>
          <w:rFonts w:cs="Times New Roman"/>
        </w:rPr>
        <w:t xml:space="preserve">The following show the </w:t>
      </w:r>
      <w:r w:rsidR="00D86C7D">
        <w:rPr>
          <w:rFonts w:cs="Times New Roman"/>
        </w:rPr>
        <w:t>parameters from TR 38.83</w:t>
      </w:r>
      <w:r w:rsidR="008439F5">
        <w:rPr>
          <w:rFonts w:cs="Times New Roman"/>
        </w:rPr>
        <w:t>5</w:t>
      </w:r>
      <w:r w:rsidR="00D86C7D" w:rsidRPr="004B3598">
        <w:rPr>
          <w:rFonts w:cs="Times New Roman"/>
        </w:rPr>
        <w:t xml:space="preserve"> </w:t>
      </w:r>
      <w:r w:rsidR="00D86C7D">
        <w:rPr>
          <w:rFonts w:cs="Times New Roman"/>
        </w:rPr>
        <w:t xml:space="preserve">used </w:t>
      </w:r>
      <w:r w:rsidR="00D20F16">
        <w:rPr>
          <w:rFonts w:cs="Times New Roman"/>
        </w:rPr>
        <w:t>in</w:t>
      </w:r>
      <w:r w:rsidR="00D86C7D">
        <w:rPr>
          <w:rFonts w:cs="Times New Roman"/>
        </w:rPr>
        <w:t xml:space="preserve"> system level simulations for XR.</w:t>
      </w:r>
    </w:p>
    <w:p w14:paraId="310482CF" w14:textId="2F087046" w:rsidR="00D86C7D" w:rsidRPr="00E66F0A" w:rsidRDefault="00D86C7D" w:rsidP="00D86C7D">
      <w:pPr>
        <w:spacing w:before="120"/>
        <w:jc w:val="center"/>
        <w:rPr>
          <w:rFonts w:ascii="Arial" w:hAnsi="Arial" w:cs="Arial"/>
          <w:b/>
          <w:bCs/>
          <w:sz w:val="20"/>
          <w:szCs w:val="20"/>
        </w:rPr>
      </w:pPr>
      <w:r w:rsidRPr="00C53F0C">
        <w:rPr>
          <w:rFonts w:ascii="Arial" w:hAnsi="Arial" w:cs="Arial"/>
          <w:b/>
          <w:bCs/>
          <w:sz w:val="18"/>
          <w:szCs w:val="18"/>
        </w:rPr>
        <w:t xml:space="preserve">Table </w:t>
      </w:r>
      <w:r>
        <w:rPr>
          <w:rFonts w:ascii="Arial" w:hAnsi="Arial" w:cs="Arial"/>
          <w:b/>
          <w:bCs/>
          <w:sz w:val="18"/>
          <w:szCs w:val="18"/>
        </w:rPr>
        <w:t>1</w:t>
      </w:r>
      <w:r w:rsidRPr="00C53F0C">
        <w:rPr>
          <w:rFonts w:ascii="Arial" w:hAnsi="Arial" w:cs="Arial"/>
          <w:b/>
          <w:bCs/>
          <w:sz w:val="18"/>
          <w:szCs w:val="18"/>
        </w:rPr>
        <w:t>: Assumptions for System-level simulation</w:t>
      </w:r>
      <w:r>
        <w:rPr>
          <w:rFonts w:ascii="Arial" w:hAnsi="Arial" w:cs="Arial"/>
          <w:b/>
          <w:bCs/>
          <w:sz w:val="18"/>
          <w:szCs w:val="18"/>
        </w:rPr>
        <w:t>s</w:t>
      </w:r>
    </w:p>
    <w:tbl>
      <w:tblPr>
        <w:tblpPr w:leftFromText="180" w:rightFromText="180" w:vertAnchor="text" w:tblpY="1"/>
        <w:tblOverlap w:val="never"/>
        <w:tblW w:w="9340" w:type="dxa"/>
        <w:tblCellMar>
          <w:left w:w="0" w:type="dxa"/>
          <w:right w:w="0" w:type="dxa"/>
        </w:tblCellMar>
        <w:tblLook w:val="04A0" w:firstRow="1" w:lastRow="0" w:firstColumn="1" w:lastColumn="0" w:noHBand="0" w:noVBand="1"/>
      </w:tblPr>
      <w:tblGrid>
        <w:gridCol w:w="1880"/>
        <w:gridCol w:w="3590"/>
        <w:gridCol w:w="10"/>
        <w:gridCol w:w="3860"/>
      </w:tblGrid>
      <w:tr w:rsidR="00D86C7D" w:rsidRPr="00E66F0A" w14:paraId="7AE82920" w14:textId="77777777" w:rsidTr="002920C9">
        <w:trPr>
          <w:trHeight w:val="170"/>
        </w:trPr>
        <w:tc>
          <w:tcPr>
            <w:tcW w:w="1880" w:type="dxa"/>
            <w:tcBorders>
              <w:top w:val="single" w:sz="4"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151B0184" w14:textId="77777777" w:rsidR="00D86C7D" w:rsidRPr="007D71C7" w:rsidRDefault="00D86C7D" w:rsidP="002920C9">
            <w:pPr>
              <w:pStyle w:val="TAH"/>
              <w:rPr>
                <w:rFonts w:eastAsia="SimSun" w:cs="Arial"/>
                <w:lang w:eastAsia="zh-CN"/>
              </w:rPr>
            </w:pPr>
            <w:r w:rsidRPr="007D71C7">
              <w:rPr>
                <w:rFonts w:eastAsia="SimSun" w:cs="Arial"/>
                <w:lang w:eastAsia="zh-CN"/>
              </w:rPr>
              <w:t>Scenario</w:t>
            </w:r>
          </w:p>
        </w:tc>
        <w:tc>
          <w:tcPr>
            <w:tcW w:w="3590" w:type="dxa"/>
            <w:tcBorders>
              <w:top w:val="single" w:sz="4"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tcPr>
          <w:p w14:paraId="4815CEEA" w14:textId="77777777" w:rsidR="00D86C7D" w:rsidRPr="007D71C7" w:rsidRDefault="00D86C7D" w:rsidP="002920C9">
            <w:pPr>
              <w:pStyle w:val="TAH"/>
              <w:rPr>
                <w:rFonts w:eastAsia="SimSun" w:cs="Arial"/>
                <w:lang w:eastAsia="zh-CN"/>
              </w:rPr>
            </w:pPr>
            <w:r w:rsidRPr="007D71C7">
              <w:rPr>
                <w:rFonts w:eastAsia="SimSun" w:cs="Arial"/>
                <w:lang w:eastAsia="zh-CN"/>
              </w:rPr>
              <w:t>Indoor hotspot</w:t>
            </w:r>
          </w:p>
        </w:tc>
        <w:tc>
          <w:tcPr>
            <w:tcW w:w="3870" w:type="dxa"/>
            <w:gridSpan w:val="2"/>
            <w:tcBorders>
              <w:top w:val="single" w:sz="4" w:space="0" w:color="auto"/>
              <w:left w:val="nil"/>
              <w:bottom w:val="single" w:sz="8" w:space="0" w:color="auto"/>
              <w:right w:val="single" w:sz="8" w:space="0" w:color="auto"/>
            </w:tcBorders>
            <w:shd w:val="clear" w:color="auto" w:fill="E7E6E6" w:themeFill="background2"/>
          </w:tcPr>
          <w:p w14:paraId="07AFB610" w14:textId="77777777" w:rsidR="00D86C7D" w:rsidRPr="007D71C7" w:rsidRDefault="00D86C7D" w:rsidP="002920C9">
            <w:pPr>
              <w:pStyle w:val="TAH"/>
              <w:rPr>
                <w:rFonts w:eastAsia="SimSun" w:cs="Arial"/>
                <w:lang w:eastAsia="zh-CN"/>
              </w:rPr>
            </w:pPr>
            <w:r w:rsidRPr="007D71C7">
              <w:rPr>
                <w:rFonts w:eastAsia="SimSun" w:cs="Arial"/>
                <w:lang w:eastAsia="zh-CN"/>
              </w:rPr>
              <w:t>Dense Urban</w:t>
            </w:r>
          </w:p>
        </w:tc>
      </w:tr>
      <w:tr w:rsidR="00D86C7D" w:rsidRPr="00E66F0A" w14:paraId="1D0A6766" w14:textId="77777777" w:rsidTr="002920C9">
        <w:trPr>
          <w:trHeight w:val="170"/>
        </w:trPr>
        <w:tc>
          <w:tcPr>
            <w:tcW w:w="1880" w:type="dxa"/>
            <w:tcBorders>
              <w:top w:val="single" w:sz="4"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377E9C00"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Layout</w:t>
            </w:r>
          </w:p>
        </w:tc>
        <w:tc>
          <w:tcPr>
            <w:tcW w:w="359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F336AB8"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120m x 50m</w:t>
            </w:r>
            <w:r w:rsidRPr="007D71C7">
              <w:rPr>
                <w:rFonts w:ascii="Arial" w:eastAsiaTheme="minorEastAsia" w:hAnsi="Arial" w:cs="Arial"/>
                <w:sz w:val="18"/>
                <w:szCs w:val="18"/>
                <w:lang w:eastAsia="ja-JP"/>
              </w:rPr>
              <w:br/>
              <w:t>ISD: 20m</w:t>
            </w:r>
            <w:r w:rsidRPr="007D71C7">
              <w:rPr>
                <w:rFonts w:ascii="Arial" w:eastAsiaTheme="minorEastAsia" w:hAnsi="Arial" w:cs="Arial"/>
                <w:sz w:val="18"/>
                <w:szCs w:val="18"/>
                <w:lang w:eastAsia="ja-JP"/>
              </w:rPr>
              <w:br/>
              <w:t>TRP numbers: 12</w:t>
            </w:r>
          </w:p>
        </w:tc>
        <w:tc>
          <w:tcPr>
            <w:tcW w:w="3870" w:type="dxa"/>
            <w:gridSpan w:val="2"/>
            <w:tcBorders>
              <w:top w:val="single" w:sz="4" w:space="0" w:color="auto"/>
              <w:left w:val="nil"/>
              <w:bottom w:val="single" w:sz="8" w:space="0" w:color="auto"/>
              <w:right w:val="single" w:sz="8" w:space="0" w:color="auto"/>
            </w:tcBorders>
          </w:tcPr>
          <w:p w14:paraId="4291C998"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 xml:space="preserve">21 </w:t>
            </w:r>
            <w:proofErr w:type="gramStart"/>
            <w:r w:rsidRPr="007D71C7">
              <w:rPr>
                <w:rFonts w:ascii="Arial" w:eastAsiaTheme="minorEastAsia" w:hAnsi="Arial" w:cs="Arial"/>
                <w:sz w:val="18"/>
                <w:szCs w:val="18"/>
                <w:lang w:eastAsia="ja-JP"/>
              </w:rPr>
              <w:t>cell</w:t>
            </w:r>
            <w:proofErr w:type="gramEnd"/>
            <w:r w:rsidRPr="007D71C7">
              <w:rPr>
                <w:rFonts w:ascii="Arial" w:eastAsiaTheme="minorEastAsia" w:hAnsi="Arial" w:cs="Arial"/>
                <w:sz w:val="18"/>
                <w:szCs w:val="18"/>
                <w:lang w:eastAsia="ja-JP"/>
              </w:rPr>
              <w:t xml:space="preserve"> with wraparound</w:t>
            </w:r>
          </w:p>
          <w:p w14:paraId="6DEFA143"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ISD</w:t>
            </w:r>
            <w:r w:rsidRPr="007D71C7">
              <w:rPr>
                <w:rFonts w:ascii="Arial" w:eastAsia="MS Mincho" w:hAnsi="Arial" w:cs="Arial"/>
                <w:sz w:val="18"/>
                <w:szCs w:val="18"/>
                <w:lang w:eastAsia="ja-JP"/>
              </w:rPr>
              <w:t>：</w:t>
            </w:r>
            <w:r w:rsidRPr="007D71C7">
              <w:rPr>
                <w:rFonts w:ascii="Arial" w:eastAsiaTheme="minorEastAsia" w:hAnsi="Arial" w:cs="Arial"/>
                <w:sz w:val="18"/>
                <w:szCs w:val="18"/>
                <w:lang w:eastAsia="ja-JP"/>
              </w:rPr>
              <w:t>200m</w:t>
            </w:r>
          </w:p>
        </w:tc>
      </w:tr>
      <w:tr w:rsidR="00D86C7D" w:rsidRPr="00E66F0A" w14:paraId="2105F470"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332D88CD"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Carrier frequency</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74E5E4A8"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FR1:4GHz</w:t>
            </w:r>
          </w:p>
        </w:tc>
        <w:tc>
          <w:tcPr>
            <w:tcW w:w="3870" w:type="dxa"/>
            <w:gridSpan w:val="2"/>
            <w:tcBorders>
              <w:top w:val="nil"/>
              <w:left w:val="nil"/>
              <w:bottom w:val="single" w:sz="8" w:space="0" w:color="auto"/>
              <w:right w:val="single" w:sz="8" w:space="0" w:color="auto"/>
            </w:tcBorders>
          </w:tcPr>
          <w:p w14:paraId="3281E61C"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FR1:4GHz</w:t>
            </w:r>
          </w:p>
          <w:p w14:paraId="3C659B5C" w14:textId="77777777" w:rsidR="00D86C7D" w:rsidRPr="007D71C7" w:rsidRDefault="00D86C7D" w:rsidP="002920C9">
            <w:pPr>
              <w:pStyle w:val="xmsonormal"/>
              <w:jc w:val="center"/>
              <w:rPr>
                <w:rFonts w:ascii="Arial" w:eastAsiaTheme="minorEastAsia" w:hAnsi="Arial" w:cs="Arial"/>
                <w:sz w:val="18"/>
                <w:szCs w:val="18"/>
                <w:lang w:eastAsia="ja-JP"/>
              </w:rPr>
            </w:pPr>
          </w:p>
        </w:tc>
      </w:tr>
      <w:tr w:rsidR="00D86C7D" w:rsidRPr="00E66F0A" w14:paraId="0A72D91B" w14:textId="77777777" w:rsidTr="002920C9">
        <w:trPr>
          <w:trHeight w:val="153"/>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7C7F2242"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Bandwidth</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3452394F"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FR1:100MHz</w:t>
            </w:r>
          </w:p>
        </w:tc>
        <w:tc>
          <w:tcPr>
            <w:tcW w:w="3870" w:type="dxa"/>
            <w:gridSpan w:val="2"/>
            <w:tcBorders>
              <w:top w:val="nil"/>
              <w:left w:val="nil"/>
              <w:bottom w:val="single" w:sz="8" w:space="0" w:color="auto"/>
              <w:right w:val="single" w:sz="8" w:space="0" w:color="auto"/>
            </w:tcBorders>
          </w:tcPr>
          <w:p w14:paraId="516D64F0"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FR1:100MHz</w:t>
            </w:r>
          </w:p>
          <w:p w14:paraId="6CC631D6" w14:textId="77777777" w:rsidR="00D86C7D" w:rsidRPr="007D71C7" w:rsidRDefault="00D86C7D" w:rsidP="002920C9">
            <w:pPr>
              <w:pStyle w:val="xmsonormal"/>
              <w:rPr>
                <w:rFonts w:ascii="Arial" w:eastAsiaTheme="minorEastAsia" w:hAnsi="Arial" w:cs="Arial"/>
                <w:sz w:val="18"/>
                <w:szCs w:val="18"/>
                <w:lang w:eastAsia="ja-JP"/>
              </w:rPr>
            </w:pPr>
          </w:p>
        </w:tc>
      </w:tr>
      <w:tr w:rsidR="00D86C7D" w:rsidRPr="00E66F0A" w14:paraId="655A61B0" w14:textId="77777777" w:rsidTr="002920C9">
        <w:trPr>
          <w:trHeight w:val="153"/>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72FF85BF"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Subcarrier spacing</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4FBADF48"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30 kHz</w:t>
            </w:r>
          </w:p>
        </w:tc>
        <w:tc>
          <w:tcPr>
            <w:tcW w:w="3870" w:type="dxa"/>
            <w:gridSpan w:val="2"/>
            <w:tcBorders>
              <w:top w:val="nil"/>
              <w:left w:val="nil"/>
              <w:bottom w:val="single" w:sz="8" w:space="0" w:color="auto"/>
              <w:right w:val="single" w:sz="8" w:space="0" w:color="auto"/>
            </w:tcBorders>
          </w:tcPr>
          <w:p w14:paraId="4F14A067"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FR1:30kHz</w:t>
            </w:r>
          </w:p>
        </w:tc>
      </w:tr>
      <w:tr w:rsidR="00D86C7D" w:rsidRPr="00E66F0A" w14:paraId="1B48D364"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576287B6"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BS height</w:t>
            </w:r>
          </w:p>
        </w:tc>
        <w:tc>
          <w:tcPr>
            <w:tcW w:w="3590" w:type="dxa"/>
            <w:tcBorders>
              <w:top w:val="nil"/>
              <w:left w:val="nil"/>
              <w:bottom w:val="single" w:sz="8" w:space="0" w:color="auto"/>
              <w:right w:val="single" w:sz="8" w:space="0" w:color="auto"/>
            </w:tcBorders>
            <w:noWrap/>
            <w:tcMar>
              <w:top w:w="0" w:type="dxa"/>
              <w:left w:w="108" w:type="dxa"/>
              <w:bottom w:w="0" w:type="dxa"/>
              <w:right w:w="108" w:type="dxa"/>
            </w:tcMar>
          </w:tcPr>
          <w:p w14:paraId="79FD24BC"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3m</w:t>
            </w:r>
          </w:p>
        </w:tc>
        <w:tc>
          <w:tcPr>
            <w:tcW w:w="3870" w:type="dxa"/>
            <w:gridSpan w:val="2"/>
            <w:tcBorders>
              <w:top w:val="nil"/>
              <w:left w:val="nil"/>
              <w:bottom w:val="single" w:sz="8" w:space="0" w:color="auto"/>
              <w:right w:val="single" w:sz="8" w:space="0" w:color="auto"/>
            </w:tcBorders>
          </w:tcPr>
          <w:p w14:paraId="7F773568"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25m</w:t>
            </w:r>
          </w:p>
        </w:tc>
      </w:tr>
      <w:tr w:rsidR="00D86C7D" w:rsidRPr="00E66F0A" w14:paraId="1839AEAF" w14:textId="77777777" w:rsidTr="002920C9">
        <w:trPr>
          <w:trHeight w:val="149"/>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53E25980"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UE height</w:t>
            </w:r>
          </w:p>
        </w:tc>
        <w:tc>
          <w:tcPr>
            <w:tcW w:w="7460" w:type="dxa"/>
            <w:gridSpan w:val="3"/>
            <w:tcBorders>
              <w:top w:val="nil"/>
              <w:left w:val="nil"/>
              <w:bottom w:val="single" w:sz="8" w:space="0" w:color="auto"/>
              <w:right w:val="single" w:sz="8" w:space="0" w:color="auto"/>
            </w:tcBorders>
            <w:noWrap/>
            <w:tcMar>
              <w:top w:w="0" w:type="dxa"/>
              <w:left w:w="108" w:type="dxa"/>
              <w:bottom w:w="0" w:type="dxa"/>
              <w:right w:w="108" w:type="dxa"/>
            </w:tcMar>
          </w:tcPr>
          <w:p w14:paraId="2D9069DA" w14:textId="77777777" w:rsidR="00D86C7D" w:rsidRPr="007D71C7" w:rsidRDefault="00D86C7D" w:rsidP="002920C9">
            <w:pPr>
              <w:pStyle w:val="xmsonormal"/>
              <w:jc w:val="center"/>
              <w:rPr>
                <w:rFonts w:ascii="Arial" w:eastAsiaTheme="minorEastAsia" w:hAnsi="Arial" w:cs="Arial"/>
                <w:sz w:val="18"/>
                <w:szCs w:val="18"/>
                <w:lang w:eastAsia="ja-JP"/>
              </w:rPr>
            </w:pPr>
            <w:proofErr w:type="spellStart"/>
            <w:r w:rsidRPr="007D71C7">
              <w:rPr>
                <w:rFonts w:ascii="Arial" w:eastAsiaTheme="minorEastAsia" w:hAnsi="Arial" w:cs="Arial"/>
                <w:sz w:val="18"/>
                <w:szCs w:val="18"/>
                <w:lang w:eastAsia="ja-JP"/>
              </w:rPr>
              <w:t>hUT</w:t>
            </w:r>
            <w:proofErr w:type="spellEnd"/>
            <w:r w:rsidRPr="007D71C7">
              <w:rPr>
                <w:rFonts w:ascii="Arial" w:eastAsiaTheme="minorEastAsia" w:hAnsi="Arial" w:cs="Arial"/>
                <w:sz w:val="18"/>
                <w:szCs w:val="18"/>
                <w:lang w:eastAsia="ja-JP"/>
              </w:rPr>
              <w:t>=1.5 m</w:t>
            </w:r>
          </w:p>
        </w:tc>
      </w:tr>
      <w:tr w:rsidR="00D86C7D" w:rsidRPr="00E66F0A" w14:paraId="75C5996C"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77EF24EC"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BS noise figure</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2C68582A"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5 dB</w:t>
            </w:r>
          </w:p>
        </w:tc>
        <w:tc>
          <w:tcPr>
            <w:tcW w:w="3870" w:type="dxa"/>
            <w:gridSpan w:val="2"/>
            <w:tcBorders>
              <w:top w:val="nil"/>
              <w:left w:val="nil"/>
              <w:bottom w:val="single" w:sz="8" w:space="0" w:color="auto"/>
              <w:right w:val="single" w:sz="8" w:space="0" w:color="auto"/>
            </w:tcBorders>
          </w:tcPr>
          <w:p w14:paraId="3A0B026C"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5 dB</w:t>
            </w:r>
          </w:p>
          <w:p w14:paraId="5368C7CB" w14:textId="77777777" w:rsidR="00D86C7D" w:rsidRPr="007D71C7" w:rsidRDefault="00D86C7D" w:rsidP="002920C9">
            <w:pPr>
              <w:pStyle w:val="xmsonormal"/>
              <w:jc w:val="center"/>
              <w:rPr>
                <w:rFonts w:ascii="Arial" w:eastAsiaTheme="minorEastAsia" w:hAnsi="Arial" w:cs="Arial"/>
                <w:sz w:val="18"/>
                <w:szCs w:val="18"/>
                <w:lang w:eastAsia="ja-JP"/>
              </w:rPr>
            </w:pPr>
          </w:p>
        </w:tc>
      </w:tr>
      <w:tr w:rsidR="00D86C7D" w:rsidRPr="00E66F0A" w14:paraId="3FAEF8B3"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389BCCE8"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UE noise figure</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4C109FBF"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9 dB</w:t>
            </w:r>
          </w:p>
        </w:tc>
        <w:tc>
          <w:tcPr>
            <w:tcW w:w="3870" w:type="dxa"/>
            <w:gridSpan w:val="2"/>
            <w:tcBorders>
              <w:top w:val="nil"/>
              <w:left w:val="nil"/>
              <w:bottom w:val="single" w:sz="8" w:space="0" w:color="auto"/>
              <w:right w:val="single" w:sz="8" w:space="0" w:color="auto"/>
            </w:tcBorders>
          </w:tcPr>
          <w:p w14:paraId="34CD3675"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9 dB</w:t>
            </w:r>
          </w:p>
        </w:tc>
      </w:tr>
      <w:tr w:rsidR="00D86C7D" w:rsidRPr="00E66F0A" w14:paraId="5A412EE7"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3687CED5"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BS receiver</w:t>
            </w:r>
          </w:p>
        </w:tc>
        <w:tc>
          <w:tcPr>
            <w:tcW w:w="7460" w:type="dxa"/>
            <w:gridSpan w:val="3"/>
            <w:vMerge w:val="restart"/>
            <w:tcBorders>
              <w:top w:val="nil"/>
              <w:left w:val="nil"/>
              <w:right w:val="single" w:sz="8" w:space="0" w:color="auto"/>
            </w:tcBorders>
            <w:tcMar>
              <w:top w:w="0" w:type="dxa"/>
              <w:left w:w="108" w:type="dxa"/>
              <w:bottom w:w="0" w:type="dxa"/>
              <w:right w:w="108" w:type="dxa"/>
            </w:tcMar>
          </w:tcPr>
          <w:p w14:paraId="1316991F"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MMSE-IRC</w:t>
            </w:r>
          </w:p>
          <w:p w14:paraId="64FD08A3"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MMSE-IRC</w:t>
            </w:r>
          </w:p>
        </w:tc>
      </w:tr>
      <w:tr w:rsidR="00D86C7D" w:rsidRPr="00E66F0A" w14:paraId="70277677"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11B13E05"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UE receiver</w:t>
            </w:r>
          </w:p>
        </w:tc>
        <w:tc>
          <w:tcPr>
            <w:tcW w:w="7460" w:type="dxa"/>
            <w:gridSpan w:val="3"/>
            <w:vMerge/>
            <w:tcBorders>
              <w:left w:val="nil"/>
              <w:bottom w:val="single" w:sz="8" w:space="0" w:color="auto"/>
              <w:right w:val="single" w:sz="8" w:space="0" w:color="auto"/>
            </w:tcBorders>
            <w:tcMar>
              <w:top w:w="0" w:type="dxa"/>
              <w:left w:w="108" w:type="dxa"/>
              <w:bottom w:w="0" w:type="dxa"/>
              <w:right w:w="108" w:type="dxa"/>
            </w:tcMar>
          </w:tcPr>
          <w:p w14:paraId="57A50115" w14:textId="77777777" w:rsidR="00D86C7D" w:rsidRPr="007D71C7" w:rsidRDefault="00D86C7D" w:rsidP="002920C9">
            <w:pPr>
              <w:pStyle w:val="xmsonormal"/>
              <w:jc w:val="center"/>
              <w:rPr>
                <w:rFonts w:ascii="Arial" w:eastAsiaTheme="minorEastAsia" w:hAnsi="Arial" w:cs="Arial"/>
                <w:sz w:val="18"/>
                <w:szCs w:val="18"/>
                <w:lang w:eastAsia="ja-JP"/>
              </w:rPr>
            </w:pPr>
          </w:p>
        </w:tc>
      </w:tr>
      <w:tr w:rsidR="00D86C7D" w:rsidRPr="00E66F0A" w14:paraId="168B602D" w14:textId="77777777" w:rsidTr="002920C9">
        <w:trPr>
          <w:trHeight w:val="234"/>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34F8AC64"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UE speed</w:t>
            </w:r>
          </w:p>
        </w:tc>
        <w:tc>
          <w:tcPr>
            <w:tcW w:w="7460" w:type="dxa"/>
            <w:gridSpan w:val="3"/>
            <w:tcBorders>
              <w:top w:val="nil"/>
              <w:left w:val="nil"/>
              <w:bottom w:val="single" w:sz="8" w:space="0" w:color="auto"/>
              <w:right w:val="single" w:sz="8" w:space="0" w:color="auto"/>
            </w:tcBorders>
            <w:tcMar>
              <w:top w:w="0" w:type="dxa"/>
              <w:left w:w="108" w:type="dxa"/>
              <w:bottom w:w="0" w:type="dxa"/>
              <w:right w:w="108" w:type="dxa"/>
            </w:tcMar>
          </w:tcPr>
          <w:p w14:paraId="42FA473A"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3 km/h</w:t>
            </w:r>
          </w:p>
        </w:tc>
      </w:tr>
      <w:tr w:rsidR="00D86C7D" w:rsidRPr="00E66F0A" w14:paraId="20E5DD15" w14:textId="77777777" w:rsidTr="002920C9">
        <w:trPr>
          <w:trHeight w:val="234"/>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7BF56B98"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Channel estimation</w:t>
            </w:r>
          </w:p>
        </w:tc>
        <w:tc>
          <w:tcPr>
            <w:tcW w:w="7460" w:type="dxa"/>
            <w:gridSpan w:val="3"/>
            <w:tcBorders>
              <w:top w:val="nil"/>
              <w:left w:val="nil"/>
              <w:bottom w:val="single" w:sz="8" w:space="0" w:color="auto"/>
              <w:right w:val="single" w:sz="8" w:space="0" w:color="auto"/>
            </w:tcBorders>
            <w:tcMar>
              <w:top w:w="0" w:type="dxa"/>
              <w:left w:w="108" w:type="dxa"/>
              <w:bottom w:w="0" w:type="dxa"/>
              <w:right w:w="108" w:type="dxa"/>
            </w:tcMar>
          </w:tcPr>
          <w:p w14:paraId="112DB0D7"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Realistic</w:t>
            </w:r>
          </w:p>
        </w:tc>
      </w:tr>
      <w:tr w:rsidR="00D86C7D" w:rsidRPr="00E66F0A" w14:paraId="47FC3191"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2D5F3237"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MCS</w:t>
            </w:r>
          </w:p>
        </w:tc>
        <w:tc>
          <w:tcPr>
            <w:tcW w:w="7460" w:type="dxa"/>
            <w:gridSpan w:val="3"/>
            <w:tcBorders>
              <w:top w:val="nil"/>
              <w:left w:val="nil"/>
              <w:bottom w:val="single" w:sz="8" w:space="0" w:color="auto"/>
              <w:right w:val="single" w:sz="8" w:space="0" w:color="auto"/>
            </w:tcBorders>
            <w:tcMar>
              <w:top w:w="0" w:type="dxa"/>
              <w:left w:w="108" w:type="dxa"/>
              <w:bottom w:w="0" w:type="dxa"/>
              <w:right w:w="108" w:type="dxa"/>
            </w:tcMar>
          </w:tcPr>
          <w:p w14:paraId="38163BAD"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Up to 256QAM</w:t>
            </w:r>
          </w:p>
        </w:tc>
      </w:tr>
      <w:tr w:rsidR="00D86C7D" w:rsidRPr="00E66F0A" w14:paraId="0047AE18"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310659B9"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lastRenderedPageBreak/>
              <w:t>BS antenna pattern</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5BACE413"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 xml:space="preserve">Ceiling-mount antenna radiation pattern, 5 </w:t>
            </w:r>
            <w:proofErr w:type="spellStart"/>
            <w:r w:rsidRPr="007D71C7">
              <w:rPr>
                <w:rFonts w:ascii="Arial" w:eastAsiaTheme="minorEastAsia" w:hAnsi="Arial" w:cs="Arial"/>
                <w:sz w:val="18"/>
                <w:szCs w:val="18"/>
                <w:lang w:eastAsia="ja-JP"/>
              </w:rPr>
              <w:t>dBi</w:t>
            </w:r>
            <w:proofErr w:type="spellEnd"/>
          </w:p>
        </w:tc>
        <w:tc>
          <w:tcPr>
            <w:tcW w:w="3870" w:type="dxa"/>
            <w:gridSpan w:val="2"/>
            <w:tcBorders>
              <w:top w:val="nil"/>
              <w:left w:val="nil"/>
              <w:bottom w:val="single" w:sz="8" w:space="0" w:color="auto"/>
              <w:right w:val="single" w:sz="8" w:space="0" w:color="auto"/>
            </w:tcBorders>
          </w:tcPr>
          <w:p w14:paraId="12B68CE3"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3-sector antenna radiation pattern, 8dBi</w:t>
            </w:r>
          </w:p>
        </w:tc>
      </w:tr>
      <w:tr w:rsidR="00D86C7D" w:rsidRPr="00E66F0A" w14:paraId="574B8879"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58EE8916" w14:textId="77777777" w:rsidR="00D86C7D" w:rsidRPr="007D71C7" w:rsidRDefault="00D86C7D"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UE antenna pattern</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520DFDF0"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 xml:space="preserve">FR1: Omni-directional, 0 </w:t>
            </w:r>
            <w:proofErr w:type="spellStart"/>
            <w:r w:rsidRPr="007D71C7">
              <w:rPr>
                <w:rFonts w:ascii="Arial" w:eastAsiaTheme="minorEastAsia" w:hAnsi="Arial" w:cs="Arial"/>
                <w:sz w:val="18"/>
                <w:szCs w:val="18"/>
                <w:lang w:eastAsia="ja-JP"/>
              </w:rPr>
              <w:t>dBi</w:t>
            </w:r>
            <w:proofErr w:type="spellEnd"/>
            <w:r w:rsidRPr="007D71C7">
              <w:rPr>
                <w:rFonts w:ascii="Arial" w:eastAsiaTheme="minorEastAsia" w:hAnsi="Arial" w:cs="Arial"/>
                <w:sz w:val="18"/>
                <w:szCs w:val="18"/>
                <w:lang w:eastAsia="ja-JP"/>
              </w:rPr>
              <w:t>,</w:t>
            </w:r>
          </w:p>
        </w:tc>
        <w:tc>
          <w:tcPr>
            <w:tcW w:w="3870" w:type="dxa"/>
            <w:gridSpan w:val="2"/>
            <w:tcBorders>
              <w:top w:val="nil"/>
              <w:left w:val="nil"/>
              <w:bottom w:val="single" w:sz="8" w:space="0" w:color="auto"/>
              <w:right w:val="single" w:sz="8" w:space="0" w:color="auto"/>
            </w:tcBorders>
          </w:tcPr>
          <w:p w14:paraId="7DD3CC75" w14:textId="77777777" w:rsidR="00D86C7D" w:rsidRPr="007D71C7" w:rsidRDefault="00D86C7D"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 xml:space="preserve">FR1: Omni-directional, 0 </w:t>
            </w:r>
            <w:proofErr w:type="spellStart"/>
            <w:r w:rsidRPr="007D71C7">
              <w:rPr>
                <w:rFonts w:ascii="Arial" w:eastAsiaTheme="minorEastAsia" w:hAnsi="Arial" w:cs="Arial"/>
                <w:sz w:val="18"/>
                <w:szCs w:val="18"/>
                <w:lang w:eastAsia="ja-JP"/>
              </w:rPr>
              <w:t>dBi</w:t>
            </w:r>
            <w:proofErr w:type="spellEnd"/>
            <w:r w:rsidRPr="007D71C7">
              <w:rPr>
                <w:rFonts w:ascii="Arial" w:eastAsiaTheme="minorEastAsia" w:hAnsi="Arial" w:cs="Arial"/>
                <w:sz w:val="18"/>
                <w:szCs w:val="18"/>
                <w:lang w:eastAsia="ja-JP"/>
              </w:rPr>
              <w:t>,</w:t>
            </w:r>
          </w:p>
          <w:p w14:paraId="41579067" w14:textId="77777777" w:rsidR="00D86C7D" w:rsidRPr="007D71C7" w:rsidRDefault="00D86C7D" w:rsidP="002920C9">
            <w:pPr>
              <w:pStyle w:val="xmsonormal"/>
              <w:jc w:val="center"/>
              <w:rPr>
                <w:rFonts w:ascii="Arial" w:eastAsiaTheme="minorEastAsia" w:hAnsi="Arial" w:cs="Arial"/>
                <w:sz w:val="18"/>
                <w:szCs w:val="18"/>
                <w:lang w:eastAsia="ja-JP"/>
              </w:rPr>
            </w:pPr>
          </w:p>
        </w:tc>
      </w:tr>
      <w:tr w:rsidR="00D86C7D" w:rsidRPr="00E66F0A" w14:paraId="4646C410"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07BF679F"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 xml:space="preserve">TX power </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54F6F42F" w14:textId="77777777" w:rsidR="00D86C7D" w:rsidRPr="007D71C7" w:rsidRDefault="00D86C7D" w:rsidP="002920C9">
            <w:pPr>
              <w:pStyle w:val="xmsonormal"/>
              <w:jc w:val="center"/>
              <w:rPr>
                <w:rFonts w:ascii="Arial" w:eastAsiaTheme="minorEastAsia" w:hAnsi="Arial" w:cs="Arial"/>
                <w:sz w:val="18"/>
                <w:szCs w:val="18"/>
                <w:lang w:eastAsia="ja-JP"/>
              </w:rPr>
            </w:pPr>
            <w:proofErr w:type="spellStart"/>
            <w:r w:rsidRPr="007D71C7">
              <w:rPr>
                <w:rFonts w:ascii="Arial" w:eastAsiaTheme="minorEastAsia" w:hAnsi="Arial" w:cs="Arial"/>
                <w:sz w:val="18"/>
                <w:szCs w:val="18"/>
                <w:lang w:eastAsia="ja-JP"/>
              </w:rPr>
              <w:t>gNB</w:t>
            </w:r>
            <w:proofErr w:type="spellEnd"/>
            <w:r w:rsidRPr="007D71C7">
              <w:rPr>
                <w:rFonts w:ascii="Arial" w:eastAsiaTheme="minorEastAsia" w:hAnsi="Arial" w:cs="Arial"/>
                <w:sz w:val="18"/>
                <w:szCs w:val="18"/>
                <w:lang w:eastAsia="ja-JP"/>
              </w:rPr>
              <w:t>: FR1: 24dBm/</w:t>
            </w:r>
            <w:proofErr w:type="gramStart"/>
            <w:r w:rsidRPr="007D71C7">
              <w:rPr>
                <w:rFonts w:ascii="Arial" w:eastAsiaTheme="minorEastAsia" w:hAnsi="Arial" w:cs="Arial"/>
                <w:sz w:val="18"/>
                <w:szCs w:val="18"/>
                <w:lang w:eastAsia="ja-JP"/>
              </w:rPr>
              <w:t>20MHz;</w:t>
            </w:r>
            <w:proofErr w:type="gramEnd"/>
          </w:p>
          <w:p w14:paraId="21029C79" w14:textId="77777777" w:rsidR="00D86C7D" w:rsidRPr="007D71C7" w:rsidRDefault="00D86C7D" w:rsidP="002920C9">
            <w:pPr>
              <w:pStyle w:val="xmsonormal"/>
              <w:jc w:val="center"/>
              <w:rPr>
                <w:rFonts w:ascii="Arial" w:eastAsiaTheme="minorEastAsia" w:hAnsi="Arial" w:cs="Arial"/>
                <w:sz w:val="18"/>
                <w:szCs w:val="18"/>
                <w:lang w:eastAsia="ja-JP"/>
              </w:rPr>
            </w:pPr>
          </w:p>
        </w:tc>
        <w:tc>
          <w:tcPr>
            <w:tcW w:w="3870" w:type="dxa"/>
            <w:gridSpan w:val="2"/>
            <w:tcBorders>
              <w:top w:val="nil"/>
              <w:left w:val="nil"/>
              <w:bottom w:val="single" w:sz="8" w:space="0" w:color="auto"/>
              <w:right w:val="single" w:sz="8" w:space="0" w:color="auto"/>
            </w:tcBorders>
          </w:tcPr>
          <w:p w14:paraId="7C3988EC" w14:textId="77777777" w:rsidR="00D86C7D" w:rsidRPr="007D71C7" w:rsidRDefault="00D86C7D" w:rsidP="002920C9">
            <w:pPr>
              <w:pStyle w:val="xmsonormal"/>
              <w:jc w:val="center"/>
              <w:rPr>
                <w:rFonts w:ascii="Arial" w:eastAsiaTheme="minorEastAsia" w:hAnsi="Arial" w:cs="Arial"/>
                <w:sz w:val="18"/>
                <w:szCs w:val="18"/>
                <w:lang w:eastAsia="ja-JP"/>
              </w:rPr>
            </w:pPr>
            <w:proofErr w:type="spellStart"/>
            <w:r w:rsidRPr="007D71C7">
              <w:rPr>
                <w:rFonts w:ascii="Arial" w:eastAsiaTheme="minorEastAsia" w:hAnsi="Arial" w:cs="Arial"/>
                <w:sz w:val="18"/>
                <w:szCs w:val="18"/>
                <w:lang w:eastAsia="ja-JP"/>
              </w:rPr>
              <w:t>gNB</w:t>
            </w:r>
            <w:proofErr w:type="spellEnd"/>
            <w:r w:rsidRPr="007D71C7">
              <w:rPr>
                <w:rFonts w:ascii="Arial" w:eastAsiaTheme="minorEastAsia" w:hAnsi="Arial" w:cs="Arial"/>
                <w:sz w:val="18"/>
                <w:szCs w:val="18"/>
                <w:lang w:eastAsia="ja-JP"/>
              </w:rPr>
              <w:t>: FR1:44dBm/20MHz</w:t>
            </w:r>
          </w:p>
        </w:tc>
      </w:tr>
      <w:tr w:rsidR="00D86C7D" w:rsidRPr="00E66F0A" w14:paraId="19C64E94"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23DC7D3F" w14:textId="77777777" w:rsidR="00D86C7D" w:rsidRPr="007D71C7" w:rsidRDefault="00D86C7D" w:rsidP="002920C9">
            <w:pPr>
              <w:jc w:val="center"/>
              <w:rPr>
                <w:rFonts w:ascii="Arial" w:hAnsi="Arial" w:cs="Arial"/>
                <w:b/>
                <w:bCs/>
                <w:sz w:val="18"/>
                <w:szCs w:val="18"/>
              </w:rPr>
            </w:pPr>
            <w:proofErr w:type="spellStart"/>
            <w:r w:rsidRPr="007D71C7">
              <w:rPr>
                <w:rFonts w:ascii="Arial" w:hAnsi="Arial" w:cs="Arial"/>
                <w:b/>
                <w:bCs/>
                <w:sz w:val="18"/>
                <w:szCs w:val="18"/>
              </w:rPr>
              <w:t>gNB</w:t>
            </w:r>
            <w:proofErr w:type="spellEnd"/>
            <w:r w:rsidRPr="007D71C7">
              <w:rPr>
                <w:rFonts w:ascii="Arial" w:hAnsi="Arial" w:cs="Arial"/>
                <w:b/>
                <w:bCs/>
                <w:sz w:val="18"/>
                <w:szCs w:val="18"/>
              </w:rPr>
              <w:t xml:space="preserve"> antenna configuration </w:t>
            </w:r>
          </w:p>
        </w:tc>
        <w:tc>
          <w:tcPr>
            <w:tcW w:w="3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BD8EC9" w14:textId="77777777" w:rsidR="00D86C7D" w:rsidRPr="007D71C7" w:rsidRDefault="00D86C7D" w:rsidP="002920C9">
            <w:pPr>
              <w:pStyle w:val="xmsonormal"/>
              <w:rPr>
                <w:rFonts w:ascii="Arial" w:eastAsiaTheme="minorEastAsia" w:hAnsi="Arial" w:cs="Arial"/>
                <w:sz w:val="18"/>
                <w:szCs w:val="18"/>
                <w:lang w:eastAsia="ja-JP"/>
              </w:rPr>
            </w:pPr>
            <w:proofErr w:type="spellStart"/>
            <w:r w:rsidRPr="007D71C7">
              <w:rPr>
                <w:rFonts w:ascii="Arial" w:eastAsiaTheme="minorEastAsia" w:hAnsi="Arial" w:cs="Arial"/>
                <w:sz w:val="18"/>
                <w:szCs w:val="18"/>
                <w:lang w:eastAsia="ja-JP"/>
              </w:rPr>
              <w:t>gNB</w:t>
            </w:r>
            <w:proofErr w:type="spellEnd"/>
            <w:r w:rsidRPr="007D71C7">
              <w:rPr>
                <w:rFonts w:ascii="Arial" w:eastAsiaTheme="minorEastAsia" w:hAnsi="Arial" w:cs="Arial"/>
                <w:sz w:val="18"/>
                <w:szCs w:val="18"/>
                <w:lang w:eastAsia="ja-JP"/>
              </w:rPr>
              <w:t>:</w:t>
            </w:r>
          </w:p>
          <w:p w14:paraId="6F1B97FF" w14:textId="77777777" w:rsidR="00D86C7D" w:rsidRPr="007D71C7" w:rsidRDefault="00D86C7D">
            <w:pPr>
              <w:pStyle w:val="xmsonormal"/>
              <w:numPr>
                <w:ilvl w:val="0"/>
                <w:numId w:val="5"/>
              </w:numPr>
              <w:rPr>
                <w:rFonts w:ascii="Arial" w:eastAsiaTheme="minorEastAsia" w:hAnsi="Arial" w:cs="Arial"/>
                <w:sz w:val="18"/>
                <w:szCs w:val="18"/>
                <w:lang w:eastAsia="ja-JP"/>
              </w:rPr>
            </w:pPr>
            <w:r w:rsidRPr="007D71C7">
              <w:rPr>
                <w:rFonts w:ascii="Arial" w:eastAsiaTheme="minorEastAsia" w:hAnsi="Arial" w:cs="Arial"/>
                <w:sz w:val="18"/>
                <w:szCs w:val="18"/>
                <w:lang w:eastAsia="ja-JP"/>
              </w:rPr>
              <w:t>FR1:32Tx antenna port, (</w:t>
            </w:r>
            <w:proofErr w:type="spellStart"/>
            <w:proofErr w:type="gramStart"/>
            <w:r w:rsidRPr="007D71C7">
              <w:rPr>
                <w:rFonts w:ascii="Arial" w:eastAsiaTheme="minorEastAsia" w:hAnsi="Arial" w:cs="Arial"/>
                <w:sz w:val="18"/>
                <w:szCs w:val="18"/>
                <w:lang w:eastAsia="ja-JP"/>
              </w:rPr>
              <w:t>M,N</w:t>
            </w:r>
            <w:proofErr w:type="gramEnd"/>
            <w:r w:rsidRPr="007D71C7">
              <w:rPr>
                <w:rFonts w:ascii="Arial" w:eastAsiaTheme="minorEastAsia" w:hAnsi="Arial" w:cs="Arial"/>
                <w:sz w:val="18"/>
                <w:szCs w:val="18"/>
                <w:lang w:eastAsia="ja-JP"/>
              </w:rPr>
              <w:t>,P,Mg,Ng</w:t>
            </w:r>
            <w:proofErr w:type="spellEnd"/>
            <w:r w:rsidRPr="007D71C7">
              <w:rPr>
                <w:rFonts w:ascii="Arial" w:eastAsiaTheme="minorEastAsia" w:hAnsi="Arial" w:cs="Arial"/>
                <w:sz w:val="18"/>
                <w:szCs w:val="18"/>
                <w:lang w:eastAsia="ja-JP"/>
              </w:rPr>
              <w:t xml:space="preserve">; </w:t>
            </w:r>
            <w:proofErr w:type="spellStart"/>
            <w:r w:rsidRPr="007D71C7">
              <w:rPr>
                <w:rFonts w:ascii="Arial" w:eastAsiaTheme="minorEastAsia" w:hAnsi="Arial" w:cs="Arial"/>
                <w:sz w:val="18"/>
                <w:szCs w:val="18"/>
                <w:lang w:eastAsia="ja-JP"/>
              </w:rPr>
              <w:t>Mp,Np</w:t>
            </w:r>
            <w:proofErr w:type="spellEnd"/>
            <w:r w:rsidRPr="007D71C7">
              <w:rPr>
                <w:rFonts w:ascii="Arial" w:eastAsiaTheme="minorEastAsia" w:hAnsi="Arial" w:cs="Arial"/>
                <w:sz w:val="18"/>
                <w:szCs w:val="18"/>
                <w:lang w:eastAsia="ja-JP"/>
              </w:rPr>
              <w:t>)=(4,4,2,1,1;4,4), (</w:t>
            </w:r>
            <w:proofErr w:type="spellStart"/>
            <w:r w:rsidRPr="007D71C7">
              <w:rPr>
                <w:rFonts w:ascii="Arial" w:eastAsiaTheme="minorEastAsia" w:hAnsi="Arial" w:cs="Arial"/>
                <w:sz w:val="18"/>
                <w:szCs w:val="18"/>
                <w:lang w:eastAsia="ja-JP"/>
              </w:rPr>
              <w:t>dH</w:t>
            </w:r>
            <w:proofErr w:type="spellEnd"/>
            <w:r w:rsidRPr="007D71C7">
              <w:rPr>
                <w:rFonts w:ascii="Arial" w:eastAsiaTheme="minorEastAsia" w:hAnsi="Arial" w:cs="Arial"/>
                <w:sz w:val="18"/>
                <w:szCs w:val="18"/>
                <w:lang w:eastAsia="ja-JP"/>
              </w:rPr>
              <w:t xml:space="preserve">, </w:t>
            </w:r>
            <w:proofErr w:type="spellStart"/>
            <w:r w:rsidRPr="007D71C7">
              <w:rPr>
                <w:rFonts w:ascii="Arial" w:eastAsiaTheme="minorEastAsia" w:hAnsi="Arial" w:cs="Arial"/>
                <w:sz w:val="18"/>
                <w:szCs w:val="18"/>
                <w:lang w:eastAsia="ja-JP"/>
              </w:rPr>
              <w:t>dV</w:t>
            </w:r>
            <w:proofErr w:type="spellEnd"/>
            <w:r w:rsidRPr="007D71C7">
              <w:rPr>
                <w:rFonts w:ascii="Arial" w:eastAsiaTheme="minorEastAsia" w:hAnsi="Arial" w:cs="Arial"/>
                <w:sz w:val="18"/>
                <w:szCs w:val="18"/>
                <w:lang w:eastAsia="ja-JP"/>
              </w:rPr>
              <w:t>) = (0.5, 0.5)λ</w:t>
            </w:r>
          </w:p>
          <w:p w14:paraId="10A30FD2" w14:textId="77777777" w:rsidR="00D86C7D" w:rsidRPr="007D71C7" w:rsidRDefault="00D86C7D" w:rsidP="002920C9">
            <w:pPr>
              <w:rPr>
                <w:rFonts w:ascii="Arial" w:hAnsi="Arial" w:cs="Arial"/>
                <w:sz w:val="18"/>
                <w:szCs w:val="18"/>
              </w:rPr>
            </w:pPr>
            <w:r w:rsidRPr="007D71C7">
              <w:rPr>
                <w:rFonts w:ascii="Arial" w:hAnsi="Arial" w:cs="Arial"/>
                <w:sz w:val="18"/>
                <w:szCs w:val="18"/>
              </w:rPr>
              <w:t>The antenna tilt is 90 degrees.</w:t>
            </w:r>
          </w:p>
        </w:tc>
        <w:tc>
          <w:tcPr>
            <w:tcW w:w="3870" w:type="dxa"/>
            <w:gridSpan w:val="2"/>
            <w:tcBorders>
              <w:top w:val="single" w:sz="8" w:space="0" w:color="auto"/>
              <w:left w:val="nil"/>
              <w:bottom w:val="single" w:sz="8" w:space="0" w:color="auto"/>
              <w:right w:val="single" w:sz="8" w:space="0" w:color="auto"/>
            </w:tcBorders>
          </w:tcPr>
          <w:p w14:paraId="5AA29A45" w14:textId="77777777" w:rsidR="00D86C7D" w:rsidRPr="007D71C7" w:rsidRDefault="00D86C7D" w:rsidP="002920C9">
            <w:pPr>
              <w:rPr>
                <w:rFonts w:ascii="Arial" w:hAnsi="Arial" w:cs="Arial"/>
                <w:sz w:val="18"/>
                <w:szCs w:val="18"/>
              </w:rPr>
            </w:pPr>
            <w:proofErr w:type="spellStart"/>
            <w:r w:rsidRPr="007D71C7">
              <w:rPr>
                <w:rFonts w:ascii="Arial" w:hAnsi="Arial" w:cs="Arial"/>
                <w:sz w:val="18"/>
                <w:szCs w:val="18"/>
              </w:rPr>
              <w:t>gNB</w:t>
            </w:r>
            <w:proofErr w:type="spellEnd"/>
            <w:r w:rsidRPr="007D71C7">
              <w:rPr>
                <w:rFonts w:ascii="Arial" w:hAnsi="Arial" w:cs="Arial"/>
                <w:sz w:val="18"/>
                <w:szCs w:val="18"/>
              </w:rPr>
              <w:t xml:space="preserve">: </w:t>
            </w:r>
          </w:p>
          <w:p w14:paraId="7E751752" w14:textId="0CBDB1FB" w:rsidR="00D86C7D" w:rsidRPr="00CE6BED" w:rsidRDefault="00D86C7D">
            <w:pPr>
              <w:pStyle w:val="ListParagraph"/>
              <w:numPr>
                <w:ilvl w:val="0"/>
                <w:numId w:val="5"/>
              </w:numPr>
              <w:contextualSpacing/>
              <w:jc w:val="left"/>
              <w:rPr>
                <w:rFonts w:ascii="Arial" w:eastAsiaTheme="minorEastAsia" w:hAnsi="Arial" w:cs="Arial"/>
                <w:sz w:val="18"/>
                <w:szCs w:val="18"/>
              </w:rPr>
            </w:pPr>
            <w:r w:rsidRPr="007D71C7">
              <w:rPr>
                <w:rFonts w:ascii="Arial" w:eastAsiaTheme="minorEastAsia" w:hAnsi="Arial" w:cs="Arial"/>
                <w:sz w:val="18"/>
                <w:szCs w:val="18"/>
              </w:rPr>
              <w:t>FR1:</w:t>
            </w:r>
            <w:r w:rsidR="00457931">
              <w:rPr>
                <w:rFonts w:ascii="Arial" w:eastAsiaTheme="minorEastAsia" w:hAnsi="Arial" w:cs="Arial"/>
                <w:sz w:val="18"/>
                <w:szCs w:val="18"/>
              </w:rPr>
              <w:t xml:space="preserve">64 </w:t>
            </w:r>
            <w:r w:rsidRPr="007D71C7">
              <w:rPr>
                <w:rFonts w:ascii="Arial" w:eastAsiaTheme="minorEastAsia" w:hAnsi="Arial" w:cs="Arial"/>
                <w:sz w:val="18"/>
                <w:szCs w:val="18"/>
              </w:rPr>
              <w:t>Tx antenna port, (</w:t>
            </w:r>
            <w:proofErr w:type="spellStart"/>
            <w:proofErr w:type="gramStart"/>
            <w:r w:rsidRPr="007D71C7">
              <w:rPr>
                <w:rFonts w:ascii="Arial" w:eastAsiaTheme="minorEastAsia" w:hAnsi="Arial" w:cs="Arial"/>
                <w:sz w:val="18"/>
                <w:szCs w:val="18"/>
              </w:rPr>
              <w:t>M,N</w:t>
            </w:r>
            <w:proofErr w:type="gramEnd"/>
            <w:r w:rsidRPr="007D71C7">
              <w:rPr>
                <w:rFonts w:ascii="Arial" w:eastAsiaTheme="minorEastAsia" w:hAnsi="Arial" w:cs="Arial"/>
                <w:sz w:val="18"/>
                <w:szCs w:val="18"/>
              </w:rPr>
              <w:t>,P,Mg,Ng</w:t>
            </w:r>
            <w:proofErr w:type="spellEnd"/>
            <w:r w:rsidRPr="007D71C7">
              <w:rPr>
                <w:rFonts w:ascii="Arial" w:eastAsiaTheme="minorEastAsia" w:hAnsi="Arial" w:cs="Arial"/>
                <w:sz w:val="18"/>
                <w:szCs w:val="18"/>
              </w:rPr>
              <w:t xml:space="preserve">; </w:t>
            </w:r>
            <w:proofErr w:type="spellStart"/>
            <w:r w:rsidRPr="007D71C7">
              <w:rPr>
                <w:rFonts w:ascii="Arial" w:eastAsiaTheme="minorEastAsia" w:hAnsi="Arial" w:cs="Arial"/>
                <w:sz w:val="18"/>
                <w:szCs w:val="18"/>
              </w:rPr>
              <w:t>Mp,Np</w:t>
            </w:r>
            <w:proofErr w:type="spellEnd"/>
            <w:r w:rsidRPr="007D71C7">
              <w:rPr>
                <w:rFonts w:ascii="Arial" w:eastAsiaTheme="minorEastAsia" w:hAnsi="Arial" w:cs="Arial"/>
                <w:sz w:val="18"/>
                <w:szCs w:val="18"/>
              </w:rPr>
              <w:t>)=(8,</w:t>
            </w:r>
            <w:r w:rsidR="00457931">
              <w:rPr>
                <w:rFonts w:ascii="Arial" w:eastAsiaTheme="minorEastAsia" w:hAnsi="Arial" w:cs="Arial"/>
                <w:sz w:val="18"/>
                <w:szCs w:val="18"/>
              </w:rPr>
              <w:t>8</w:t>
            </w:r>
            <w:r w:rsidRPr="007D71C7">
              <w:rPr>
                <w:rFonts w:ascii="Arial" w:eastAsiaTheme="minorEastAsia" w:hAnsi="Arial" w:cs="Arial"/>
                <w:sz w:val="18"/>
                <w:szCs w:val="18"/>
              </w:rPr>
              <w:t>,2,1,1;</w:t>
            </w:r>
            <w:r w:rsidR="00457931">
              <w:rPr>
                <w:rFonts w:ascii="Arial" w:eastAsiaTheme="minorEastAsia" w:hAnsi="Arial" w:cs="Arial"/>
                <w:sz w:val="18"/>
                <w:szCs w:val="18"/>
              </w:rPr>
              <w:t>4</w:t>
            </w:r>
            <w:r w:rsidRPr="007D71C7">
              <w:rPr>
                <w:rFonts w:ascii="Arial" w:eastAsiaTheme="minorEastAsia" w:hAnsi="Arial" w:cs="Arial"/>
                <w:sz w:val="18"/>
                <w:szCs w:val="18"/>
              </w:rPr>
              <w:t>,</w:t>
            </w:r>
            <w:r w:rsidR="00457931">
              <w:rPr>
                <w:rFonts w:ascii="Arial" w:eastAsiaTheme="minorEastAsia" w:hAnsi="Arial" w:cs="Arial"/>
                <w:sz w:val="18"/>
                <w:szCs w:val="18"/>
              </w:rPr>
              <w:t>8</w:t>
            </w:r>
            <w:r w:rsidRPr="007D71C7">
              <w:rPr>
                <w:rFonts w:ascii="Arial" w:eastAsiaTheme="minorEastAsia" w:hAnsi="Arial" w:cs="Arial"/>
                <w:sz w:val="18"/>
                <w:szCs w:val="18"/>
              </w:rPr>
              <w:t>), (</w:t>
            </w:r>
            <w:proofErr w:type="spellStart"/>
            <w:r w:rsidRPr="007D71C7">
              <w:rPr>
                <w:rFonts w:ascii="Arial" w:eastAsiaTheme="minorEastAsia" w:hAnsi="Arial" w:cs="Arial"/>
                <w:sz w:val="18"/>
                <w:szCs w:val="18"/>
              </w:rPr>
              <w:t>dH</w:t>
            </w:r>
            <w:proofErr w:type="spellEnd"/>
            <w:r w:rsidRPr="007D71C7">
              <w:rPr>
                <w:rFonts w:ascii="Arial" w:eastAsiaTheme="minorEastAsia" w:hAnsi="Arial" w:cs="Arial"/>
                <w:sz w:val="18"/>
                <w:szCs w:val="18"/>
              </w:rPr>
              <w:t xml:space="preserve">, </w:t>
            </w:r>
            <w:proofErr w:type="spellStart"/>
            <w:r w:rsidRPr="007D71C7">
              <w:rPr>
                <w:rFonts w:ascii="Arial" w:eastAsiaTheme="minorEastAsia" w:hAnsi="Arial" w:cs="Arial"/>
                <w:sz w:val="18"/>
                <w:szCs w:val="18"/>
              </w:rPr>
              <w:t>dV</w:t>
            </w:r>
            <w:proofErr w:type="spellEnd"/>
            <w:r w:rsidRPr="007D71C7">
              <w:rPr>
                <w:rFonts w:ascii="Arial" w:eastAsiaTheme="minorEastAsia" w:hAnsi="Arial" w:cs="Arial"/>
                <w:sz w:val="18"/>
                <w:szCs w:val="18"/>
              </w:rPr>
              <w:t>) = (0.5λ, 0.</w:t>
            </w:r>
            <w:r w:rsidR="00457931">
              <w:rPr>
                <w:rFonts w:ascii="Arial" w:eastAsiaTheme="minorEastAsia" w:hAnsi="Arial" w:cs="Arial"/>
                <w:sz w:val="18"/>
                <w:szCs w:val="18"/>
              </w:rPr>
              <w:t>5</w:t>
            </w:r>
            <w:r w:rsidRPr="007D71C7">
              <w:rPr>
                <w:rFonts w:ascii="Arial" w:eastAsiaTheme="minorEastAsia" w:hAnsi="Arial" w:cs="Arial"/>
                <w:sz w:val="18"/>
                <w:szCs w:val="18"/>
              </w:rPr>
              <w:t>λ)</w:t>
            </w:r>
          </w:p>
          <w:p w14:paraId="6D0CA943" w14:textId="77777777" w:rsidR="00D86C7D" w:rsidRPr="007D71C7" w:rsidRDefault="00D86C7D" w:rsidP="002920C9">
            <w:pPr>
              <w:pStyle w:val="ListParagraph"/>
              <w:ind w:left="360"/>
              <w:rPr>
                <w:rFonts w:ascii="Arial" w:eastAsiaTheme="minorEastAsia" w:hAnsi="Arial" w:cs="Arial"/>
                <w:sz w:val="18"/>
                <w:szCs w:val="18"/>
              </w:rPr>
            </w:pPr>
            <w:r w:rsidRPr="007D71C7">
              <w:rPr>
                <w:rFonts w:ascii="Arial" w:eastAsiaTheme="minorEastAsia" w:hAnsi="Arial" w:cs="Arial"/>
                <w:sz w:val="18"/>
                <w:szCs w:val="18"/>
              </w:rPr>
              <w:t>The antenna tilt is 12 degrees.</w:t>
            </w:r>
          </w:p>
        </w:tc>
      </w:tr>
      <w:tr w:rsidR="00D86C7D" w:rsidRPr="00E66F0A" w14:paraId="5FF07219"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67C13225"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lang w:eastAsia="zh-CN"/>
              </w:rPr>
              <w:t>UE Tx power</w:t>
            </w:r>
          </w:p>
        </w:tc>
        <w:tc>
          <w:tcPr>
            <w:tcW w:w="360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79AD9FFC" w14:textId="77777777" w:rsidR="00D86C7D" w:rsidRPr="007D71C7" w:rsidRDefault="00D86C7D" w:rsidP="002920C9">
            <w:pPr>
              <w:rPr>
                <w:rFonts w:ascii="Arial" w:hAnsi="Arial" w:cs="Arial"/>
                <w:sz w:val="18"/>
                <w:szCs w:val="18"/>
              </w:rPr>
            </w:pPr>
            <w:r w:rsidRPr="007D71C7">
              <w:rPr>
                <w:rFonts w:ascii="Arial" w:hAnsi="Arial" w:cs="Arial"/>
                <w:sz w:val="18"/>
                <w:szCs w:val="18"/>
              </w:rPr>
              <w:t>Max Tx power: 23 dBm, (P0 = -90, alpha = 1.0)</w:t>
            </w:r>
          </w:p>
        </w:tc>
        <w:tc>
          <w:tcPr>
            <w:tcW w:w="3860" w:type="dxa"/>
            <w:tcBorders>
              <w:top w:val="nil"/>
              <w:left w:val="nil"/>
              <w:bottom w:val="single" w:sz="8" w:space="0" w:color="auto"/>
              <w:right w:val="single" w:sz="8" w:space="0" w:color="auto"/>
            </w:tcBorders>
            <w:vAlign w:val="center"/>
          </w:tcPr>
          <w:p w14:paraId="14DF91FE" w14:textId="77777777" w:rsidR="00D86C7D" w:rsidRPr="007D71C7" w:rsidRDefault="00D86C7D" w:rsidP="002920C9">
            <w:pPr>
              <w:rPr>
                <w:rFonts w:ascii="Arial" w:hAnsi="Arial" w:cs="Arial"/>
                <w:sz w:val="18"/>
                <w:szCs w:val="18"/>
              </w:rPr>
            </w:pPr>
            <w:r w:rsidRPr="007D71C7">
              <w:rPr>
                <w:rFonts w:ascii="Arial" w:hAnsi="Arial" w:cs="Arial"/>
                <w:sz w:val="18"/>
                <w:szCs w:val="18"/>
              </w:rPr>
              <w:t>Max Tx power: 23 dBm, (P0 = -74, alpha = 0.6)</w:t>
            </w:r>
          </w:p>
        </w:tc>
      </w:tr>
      <w:tr w:rsidR="00D86C7D" w:rsidRPr="00E66F0A" w14:paraId="37931300"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26560519"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UE antenna configuration</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4D0E45A8" w14:textId="77777777" w:rsidR="00D86C7D" w:rsidRPr="007D71C7" w:rsidRDefault="00D86C7D" w:rsidP="002920C9">
            <w:pPr>
              <w:rPr>
                <w:rFonts w:ascii="Arial" w:hAnsi="Arial" w:cs="Arial"/>
                <w:sz w:val="18"/>
                <w:szCs w:val="18"/>
              </w:rPr>
            </w:pPr>
            <w:r w:rsidRPr="007D71C7">
              <w:rPr>
                <w:rFonts w:ascii="Arial" w:hAnsi="Arial" w:cs="Arial"/>
                <w:sz w:val="18"/>
                <w:szCs w:val="18"/>
              </w:rPr>
              <w:t xml:space="preserve">UE: 2T/4R, (M, N, P, Mg, Ng; </w:t>
            </w:r>
            <w:proofErr w:type="spellStart"/>
            <w:r w:rsidRPr="007D71C7">
              <w:rPr>
                <w:rFonts w:ascii="Arial" w:hAnsi="Arial" w:cs="Arial"/>
                <w:sz w:val="18"/>
                <w:szCs w:val="18"/>
              </w:rPr>
              <w:t>Mp</w:t>
            </w:r>
            <w:proofErr w:type="spellEnd"/>
            <w:r w:rsidRPr="007D71C7">
              <w:rPr>
                <w:rFonts w:ascii="Arial" w:hAnsi="Arial" w:cs="Arial"/>
                <w:sz w:val="18"/>
                <w:szCs w:val="18"/>
              </w:rPr>
              <w:t>, Np) = (1,2,2,1,1;1,2), (</w:t>
            </w:r>
            <w:proofErr w:type="spellStart"/>
            <w:r w:rsidRPr="007D71C7">
              <w:rPr>
                <w:rFonts w:ascii="Arial" w:hAnsi="Arial" w:cs="Arial"/>
                <w:sz w:val="18"/>
                <w:szCs w:val="18"/>
              </w:rPr>
              <w:t>dH</w:t>
            </w:r>
            <w:proofErr w:type="spellEnd"/>
            <w:r w:rsidRPr="007D71C7">
              <w:rPr>
                <w:rFonts w:ascii="Arial" w:hAnsi="Arial" w:cs="Arial"/>
                <w:sz w:val="18"/>
                <w:szCs w:val="18"/>
              </w:rPr>
              <w:t xml:space="preserve">, </w:t>
            </w:r>
            <w:proofErr w:type="spellStart"/>
            <w:r w:rsidRPr="007D71C7">
              <w:rPr>
                <w:rFonts w:ascii="Arial" w:hAnsi="Arial" w:cs="Arial"/>
                <w:sz w:val="18"/>
                <w:szCs w:val="18"/>
              </w:rPr>
              <w:t>dV</w:t>
            </w:r>
            <w:proofErr w:type="spellEnd"/>
            <w:r w:rsidRPr="007D71C7">
              <w:rPr>
                <w:rFonts w:ascii="Arial" w:hAnsi="Arial" w:cs="Arial"/>
                <w:sz w:val="18"/>
                <w:szCs w:val="18"/>
              </w:rPr>
              <w:t>) = (0.5, N/</w:t>
            </w:r>
            <w:proofErr w:type="gramStart"/>
            <w:r w:rsidRPr="007D71C7">
              <w:rPr>
                <w:rFonts w:ascii="Arial" w:hAnsi="Arial" w:cs="Arial"/>
                <w:sz w:val="18"/>
                <w:szCs w:val="18"/>
              </w:rPr>
              <w:t>A)λ</w:t>
            </w:r>
            <w:proofErr w:type="gramEnd"/>
          </w:p>
        </w:tc>
      </w:tr>
      <w:tr w:rsidR="00D86C7D" w:rsidRPr="00E66F0A" w14:paraId="528ED5C5"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204CC018"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UE distribution</w:t>
            </w:r>
          </w:p>
        </w:tc>
        <w:tc>
          <w:tcPr>
            <w:tcW w:w="36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20B12" w14:textId="77777777" w:rsidR="00D86C7D" w:rsidRPr="007D71C7" w:rsidRDefault="00D86C7D" w:rsidP="002920C9">
            <w:pPr>
              <w:spacing w:before="120" w:after="120"/>
              <w:textAlignment w:val="center"/>
              <w:rPr>
                <w:rFonts w:ascii="Arial" w:hAnsi="Arial" w:cs="Arial"/>
                <w:sz w:val="18"/>
                <w:szCs w:val="18"/>
              </w:rPr>
            </w:pPr>
            <w:r w:rsidRPr="007D71C7">
              <w:rPr>
                <w:rFonts w:ascii="Arial" w:hAnsi="Arial" w:cs="Arial"/>
                <w:sz w:val="18"/>
                <w:szCs w:val="18"/>
              </w:rPr>
              <w:t>100% of users are indoor 3km/h</w:t>
            </w:r>
          </w:p>
        </w:tc>
        <w:tc>
          <w:tcPr>
            <w:tcW w:w="3860" w:type="dxa"/>
            <w:tcBorders>
              <w:top w:val="single" w:sz="8" w:space="0" w:color="auto"/>
              <w:left w:val="nil"/>
              <w:bottom w:val="single" w:sz="8" w:space="0" w:color="auto"/>
              <w:right w:val="single" w:sz="8" w:space="0" w:color="auto"/>
            </w:tcBorders>
          </w:tcPr>
          <w:p w14:paraId="211F8DC7" w14:textId="77777777" w:rsidR="00D86C7D" w:rsidRPr="007D71C7" w:rsidRDefault="00D86C7D" w:rsidP="002920C9">
            <w:pPr>
              <w:spacing w:before="120" w:after="120"/>
              <w:textAlignment w:val="center"/>
              <w:rPr>
                <w:rFonts w:ascii="Arial" w:hAnsi="Arial" w:cs="Arial"/>
                <w:sz w:val="18"/>
                <w:szCs w:val="18"/>
              </w:rPr>
            </w:pPr>
            <w:r w:rsidRPr="007D71C7">
              <w:rPr>
                <w:rFonts w:ascii="Arial" w:hAnsi="Arial" w:cs="Arial"/>
                <w:sz w:val="18"/>
                <w:szCs w:val="18"/>
              </w:rPr>
              <w:t>80% of users are indoor, 20%of users are outdoor</w:t>
            </w:r>
          </w:p>
        </w:tc>
      </w:tr>
      <w:tr w:rsidR="00D86C7D" w:rsidRPr="00E66F0A" w14:paraId="1BA196E4"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4CABD589"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Number of UEs per cell</w:t>
            </w:r>
          </w:p>
        </w:tc>
        <w:tc>
          <w:tcPr>
            <w:tcW w:w="36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72BC2FB" w14:textId="77777777" w:rsidR="00D86C7D" w:rsidRPr="007D71C7" w:rsidRDefault="00D86C7D" w:rsidP="002920C9">
            <w:pPr>
              <w:rPr>
                <w:rFonts w:ascii="Arial" w:hAnsi="Arial" w:cs="Arial"/>
                <w:sz w:val="18"/>
                <w:szCs w:val="18"/>
              </w:rPr>
            </w:pPr>
            <w:r w:rsidRPr="007D71C7">
              <w:rPr>
                <w:rFonts w:ascii="Arial" w:hAnsi="Arial" w:cs="Arial"/>
                <w:sz w:val="18"/>
                <w:szCs w:val="18"/>
              </w:rPr>
              <w:t>Up to 12</w:t>
            </w:r>
          </w:p>
        </w:tc>
        <w:tc>
          <w:tcPr>
            <w:tcW w:w="3860" w:type="dxa"/>
            <w:tcBorders>
              <w:top w:val="single" w:sz="8" w:space="0" w:color="auto"/>
              <w:left w:val="nil"/>
              <w:bottom w:val="single" w:sz="8" w:space="0" w:color="auto"/>
              <w:right w:val="single" w:sz="8" w:space="0" w:color="auto"/>
            </w:tcBorders>
          </w:tcPr>
          <w:p w14:paraId="64E40BB2" w14:textId="77777777" w:rsidR="00D86C7D" w:rsidRPr="007D71C7" w:rsidRDefault="00D86C7D" w:rsidP="002920C9">
            <w:pPr>
              <w:rPr>
                <w:rFonts w:ascii="Arial" w:hAnsi="Arial" w:cs="Arial"/>
                <w:sz w:val="18"/>
                <w:szCs w:val="18"/>
              </w:rPr>
            </w:pPr>
            <w:r w:rsidRPr="007D71C7">
              <w:rPr>
                <w:rFonts w:ascii="Arial" w:hAnsi="Arial" w:cs="Arial"/>
                <w:sz w:val="18"/>
                <w:szCs w:val="18"/>
              </w:rPr>
              <w:t>Up to 8</w:t>
            </w:r>
          </w:p>
        </w:tc>
      </w:tr>
      <w:tr w:rsidR="00D86C7D" w:rsidRPr="00E66F0A" w14:paraId="364C619F" w14:textId="77777777" w:rsidTr="002920C9">
        <w:trPr>
          <w:trHeight w:val="48"/>
        </w:trPr>
        <w:tc>
          <w:tcPr>
            <w:tcW w:w="1880" w:type="dxa"/>
            <w:tcBorders>
              <w:top w:val="single" w:sz="8" w:space="0" w:color="auto"/>
              <w:left w:val="single" w:sz="8" w:space="0" w:color="auto"/>
              <w:bottom w:val="single" w:sz="4" w:space="0" w:color="auto"/>
              <w:right w:val="single" w:sz="8" w:space="0" w:color="auto"/>
            </w:tcBorders>
            <w:shd w:val="clear" w:color="auto" w:fill="E7E6E6" w:themeFill="background2"/>
            <w:tcMar>
              <w:top w:w="0" w:type="dxa"/>
              <w:left w:w="108" w:type="dxa"/>
              <w:bottom w:w="0" w:type="dxa"/>
              <w:right w:w="108" w:type="dxa"/>
            </w:tcMar>
          </w:tcPr>
          <w:p w14:paraId="21265989"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Transmission scheme</w:t>
            </w:r>
          </w:p>
        </w:tc>
        <w:tc>
          <w:tcPr>
            <w:tcW w:w="7460" w:type="dxa"/>
            <w:gridSpan w:val="3"/>
            <w:tcBorders>
              <w:top w:val="single" w:sz="8" w:space="0" w:color="auto"/>
              <w:left w:val="nil"/>
              <w:bottom w:val="single" w:sz="4" w:space="0" w:color="auto"/>
              <w:right w:val="single" w:sz="8" w:space="0" w:color="auto"/>
            </w:tcBorders>
            <w:tcMar>
              <w:top w:w="0" w:type="dxa"/>
              <w:left w:w="108" w:type="dxa"/>
              <w:bottom w:w="0" w:type="dxa"/>
              <w:right w:w="108" w:type="dxa"/>
            </w:tcMar>
          </w:tcPr>
          <w:p w14:paraId="231D4E2A" w14:textId="57ECC5C4" w:rsidR="00D86C7D" w:rsidRPr="004B3598" w:rsidRDefault="00D86C7D" w:rsidP="002920C9">
            <w:pPr>
              <w:rPr>
                <w:rFonts w:ascii="Arial" w:hAnsi="Arial" w:cs="Arial"/>
                <w:color w:val="000000"/>
                <w:sz w:val="18"/>
                <w:szCs w:val="18"/>
              </w:rPr>
            </w:pPr>
            <w:r w:rsidRPr="007D71C7">
              <w:rPr>
                <w:rFonts w:ascii="Arial" w:hAnsi="Arial" w:cs="Arial"/>
                <w:color w:val="000000"/>
                <w:sz w:val="18"/>
                <w:szCs w:val="18"/>
              </w:rPr>
              <w:t>Reciprocity-based precoding</w:t>
            </w:r>
          </w:p>
        </w:tc>
      </w:tr>
      <w:tr w:rsidR="00D86C7D" w:rsidRPr="00E66F0A" w14:paraId="344DD3A7" w14:textId="77777777" w:rsidTr="002920C9">
        <w:trPr>
          <w:trHeight w:val="48"/>
        </w:trPr>
        <w:tc>
          <w:tcPr>
            <w:tcW w:w="1880" w:type="dxa"/>
            <w:tcBorders>
              <w:top w:val="single" w:sz="8" w:space="0" w:color="auto"/>
              <w:left w:val="single" w:sz="8" w:space="0" w:color="auto"/>
              <w:bottom w:val="single" w:sz="4" w:space="0" w:color="auto"/>
              <w:right w:val="single" w:sz="8" w:space="0" w:color="auto"/>
            </w:tcBorders>
            <w:shd w:val="clear" w:color="auto" w:fill="E7E6E6" w:themeFill="background2"/>
            <w:tcMar>
              <w:top w:w="0" w:type="dxa"/>
              <w:left w:w="108" w:type="dxa"/>
              <w:bottom w:w="0" w:type="dxa"/>
              <w:right w:w="108" w:type="dxa"/>
            </w:tcMar>
          </w:tcPr>
          <w:p w14:paraId="2B49EBBA"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Scheduling Algorithm</w:t>
            </w:r>
          </w:p>
        </w:tc>
        <w:tc>
          <w:tcPr>
            <w:tcW w:w="7460" w:type="dxa"/>
            <w:gridSpan w:val="3"/>
            <w:tcBorders>
              <w:top w:val="single" w:sz="8" w:space="0" w:color="auto"/>
              <w:left w:val="nil"/>
              <w:bottom w:val="single" w:sz="4" w:space="0" w:color="auto"/>
              <w:right w:val="single" w:sz="8" w:space="0" w:color="auto"/>
            </w:tcBorders>
            <w:tcMar>
              <w:top w:w="0" w:type="dxa"/>
              <w:left w:w="108" w:type="dxa"/>
              <w:bottom w:w="0" w:type="dxa"/>
              <w:right w:w="108" w:type="dxa"/>
            </w:tcMar>
          </w:tcPr>
          <w:p w14:paraId="6617A625" w14:textId="7768B8A3" w:rsidR="000C65B6" w:rsidRPr="007D71C7" w:rsidRDefault="00D86C7D" w:rsidP="002920C9">
            <w:pPr>
              <w:rPr>
                <w:rFonts w:ascii="Arial" w:hAnsi="Arial" w:cs="Arial"/>
                <w:sz w:val="18"/>
                <w:szCs w:val="18"/>
              </w:rPr>
            </w:pPr>
            <w:r w:rsidRPr="007D71C7">
              <w:rPr>
                <w:rFonts w:ascii="Arial" w:hAnsi="Arial" w:cs="Arial"/>
                <w:sz w:val="18"/>
                <w:szCs w:val="18"/>
              </w:rPr>
              <w:t xml:space="preserve">DL: </w:t>
            </w:r>
            <w:r w:rsidR="00457931">
              <w:rPr>
                <w:rFonts w:ascii="Arial" w:hAnsi="Arial" w:cs="Arial"/>
                <w:sz w:val="18"/>
                <w:szCs w:val="18"/>
              </w:rPr>
              <w:t>S</w:t>
            </w:r>
            <w:r w:rsidRPr="007D71C7">
              <w:rPr>
                <w:rFonts w:ascii="Arial" w:hAnsi="Arial" w:cs="Arial"/>
                <w:sz w:val="18"/>
                <w:szCs w:val="18"/>
              </w:rPr>
              <w:t>U-MIMO with PF</w:t>
            </w:r>
          </w:p>
        </w:tc>
      </w:tr>
      <w:tr w:rsidR="00D86C7D" w:rsidRPr="00E66F0A" w14:paraId="135113E3" w14:textId="77777777" w:rsidTr="002920C9">
        <w:trPr>
          <w:trHeight w:val="628"/>
        </w:trPr>
        <w:tc>
          <w:tcPr>
            <w:tcW w:w="1880" w:type="dxa"/>
            <w:tcBorders>
              <w:top w:val="single" w:sz="8" w:space="0" w:color="auto"/>
              <w:left w:val="single" w:sz="8" w:space="0" w:color="auto"/>
              <w:bottom w:val="single" w:sz="4" w:space="0" w:color="auto"/>
              <w:right w:val="single" w:sz="8" w:space="0" w:color="auto"/>
            </w:tcBorders>
            <w:shd w:val="clear" w:color="auto" w:fill="E7E6E6" w:themeFill="background2"/>
            <w:tcMar>
              <w:top w:w="0" w:type="dxa"/>
              <w:left w:w="108" w:type="dxa"/>
              <w:bottom w:w="0" w:type="dxa"/>
              <w:right w:w="108" w:type="dxa"/>
            </w:tcMar>
          </w:tcPr>
          <w:p w14:paraId="28BD6AF6"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TDD Frame structure</w:t>
            </w:r>
          </w:p>
        </w:tc>
        <w:tc>
          <w:tcPr>
            <w:tcW w:w="7460" w:type="dxa"/>
            <w:gridSpan w:val="3"/>
            <w:tcBorders>
              <w:top w:val="single" w:sz="8" w:space="0" w:color="auto"/>
              <w:left w:val="nil"/>
              <w:bottom w:val="single" w:sz="4" w:space="0" w:color="auto"/>
              <w:right w:val="single" w:sz="8" w:space="0" w:color="auto"/>
            </w:tcBorders>
            <w:tcMar>
              <w:top w:w="0" w:type="dxa"/>
              <w:left w:w="108" w:type="dxa"/>
              <w:bottom w:w="0" w:type="dxa"/>
              <w:right w:w="108" w:type="dxa"/>
            </w:tcMar>
          </w:tcPr>
          <w:p w14:paraId="44E1539A" w14:textId="10B9C815" w:rsidR="00D86C7D" w:rsidRPr="007D71C7" w:rsidRDefault="00D86C7D" w:rsidP="004B3598">
            <w:pPr>
              <w:jc w:val="center"/>
              <w:rPr>
                <w:rFonts w:ascii="Arial" w:hAnsi="Arial" w:cs="Arial"/>
                <w:sz w:val="18"/>
                <w:szCs w:val="18"/>
              </w:rPr>
            </w:pPr>
            <w:r w:rsidRPr="007D71C7">
              <w:rPr>
                <w:rFonts w:ascii="Arial" w:hAnsi="Arial" w:cs="Arial"/>
                <w:sz w:val="18"/>
                <w:szCs w:val="18"/>
              </w:rPr>
              <w:t>DDDSU</w:t>
            </w:r>
            <w:r w:rsidR="004B3598">
              <w:rPr>
                <w:rFonts w:ascii="Arial" w:hAnsi="Arial" w:cs="Arial"/>
                <w:sz w:val="18"/>
                <w:szCs w:val="18"/>
              </w:rPr>
              <w:t xml:space="preserve"> </w:t>
            </w:r>
            <w:r w:rsidRPr="007D71C7">
              <w:rPr>
                <w:rFonts w:ascii="Arial" w:hAnsi="Arial" w:cs="Arial"/>
                <w:sz w:val="18"/>
                <w:szCs w:val="18"/>
                <w:lang w:eastAsia="zh-CN"/>
              </w:rPr>
              <w:t>(</w:t>
            </w:r>
            <w:proofErr w:type="gramStart"/>
            <w:r w:rsidRPr="007D71C7">
              <w:rPr>
                <w:rFonts w:ascii="Arial" w:hAnsi="Arial" w:cs="Arial"/>
                <w:sz w:val="18"/>
                <w:szCs w:val="18"/>
                <w:lang w:eastAsia="zh-CN"/>
              </w:rPr>
              <w:t>D:10D:2G</w:t>
            </w:r>
            <w:proofErr w:type="gramEnd"/>
            <w:r w:rsidRPr="007D71C7">
              <w:rPr>
                <w:rFonts w:ascii="Arial" w:hAnsi="Arial" w:cs="Arial"/>
                <w:sz w:val="18"/>
                <w:szCs w:val="18"/>
                <w:lang w:eastAsia="zh-CN"/>
              </w:rPr>
              <w:t>:2U)</w:t>
            </w:r>
          </w:p>
        </w:tc>
      </w:tr>
      <w:tr w:rsidR="00D86C7D" w:rsidRPr="00E66F0A" w14:paraId="7516E917"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2874B63F"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Target BLER</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20804D01" w14:textId="77777777" w:rsidR="00D86C7D" w:rsidRPr="007D71C7" w:rsidRDefault="00D86C7D" w:rsidP="002920C9">
            <w:pPr>
              <w:rPr>
                <w:rFonts w:ascii="Arial" w:hAnsi="Arial" w:cs="Arial"/>
                <w:sz w:val="18"/>
                <w:szCs w:val="18"/>
              </w:rPr>
            </w:pPr>
            <w:r w:rsidRPr="007D71C7">
              <w:rPr>
                <w:rFonts w:ascii="Arial" w:hAnsi="Arial" w:cs="Arial"/>
                <w:sz w:val="18"/>
                <w:szCs w:val="18"/>
              </w:rPr>
              <w:t>10% first transmission BLER</w:t>
            </w:r>
          </w:p>
        </w:tc>
      </w:tr>
      <w:tr w:rsidR="00D86C7D" w:rsidRPr="00E66F0A" w14:paraId="23183DE5"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0AF90D5F"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HARQ/repetition</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0F82AC4A" w14:textId="77777777" w:rsidR="00D86C7D" w:rsidRPr="007D71C7" w:rsidRDefault="00D86C7D" w:rsidP="002920C9">
            <w:pPr>
              <w:rPr>
                <w:rFonts w:ascii="Arial" w:hAnsi="Arial" w:cs="Arial"/>
                <w:sz w:val="18"/>
                <w:szCs w:val="18"/>
              </w:rPr>
            </w:pPr>
            <w:r w:rsidRPr="007D71C7">
              <w:rPr>
                <w:rFonts w:ascii="Arial" w:hAnsi="Arial" w:cs="Arial"/>
                <w:sz w:val="18"/>
                <w:szCs w:val="18"/>
              </w:rPr>
              <w:t>3 HARQ retransmission</w:t>
            </w:r>
          </w:p>
        </w:tc>
      </w:tr>
      <w:tr w:rsidR="00D86C7D" w:rsidRPr="00E66F0A" w14:paraId="55C3147C"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740B37B4"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Channel estimation</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6D64F976" w14:textId="77777777" w:rsidR="00D86C7D" w:rsidRPr="007D71C7" w:rsidRDefault="00D86C7D" w:rsidP="002920C9">
            <w:pPr>
              <w:rPr>
                <w:rFonts w:ascii="Arial" w:hAnsi="Arial" w:cs="Arial"/>
                <w:sz w:val="18"/>
                <w:szCs w:val="18"/>
              </w:rPr>
            </w:pPr>
            <w:r w:rsidRPr="007D71C7">
              <w:rPr>
                <w:rFonts w:ascii="Arial" w:hAnsi="Arial" w:cs="Arial"/>
                <w:sz w:val="18"/>
                <w:szCs w:val="18"/>
              </w:rPr>
              <w:t>Realistic Channel estimation</w:t>
            </w:r>
          </w:p>
        </w:tc>
      </w:tr>
      <w:tr w:rsidR="00D86C7D" w:rsidRPr="00E66F0A" w14:paraId="4A463FAB"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37F5B330"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CSI acquisition</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67E7FF9E" w14:textId="77777777" w:rsidR="00D86C7D" w:rsidRPr="007D71C7" w:rsidRDefault="00D86C7D" w:rsidP="002920C9">
            <w:pPr>
              <w:rPr>
                <w:rFonts w:ascii="Arial" w:hAnsi="Arial" w:cs="Arial"/>
                <w:sz w:val="18"/>
                <w:szCs w:val="18"/>
              </w:rPr>
            </w:pPr>
            <w:r w:rsidRPr="007D71C7">
              <w:rPr>
                <w:rFonts w:ascii="Arial" w:hAnsi="Arial" w:cs="Arial"/>
                <w:sz w:val="18"/>
                <w:szCs w:val="18"/>
              </w:rPr>
              <w:t>Realistic, CSI report periodicity 20ms, CSI processing delay is 4ms. CSI quantization</w:t>
            </w:r>
          </w:p>
        </w:tc>
      </w:tr>
      <w:tr w:rsidR="00D86C7D" w:rsidRPr="00E66F0A" w14:paraId="761450C8"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vAlign w:val="center"/>
          </w:tcPr>
          <w:p w14:paraId="040552D9"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Overhead</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5B480C7F" w14:textId="77777777" w:rsidR="00D86C7D" w:rsidRPr="007D71C7" w:rsidRDefault="00D86C7D" w:rsidP="002920C9">
            <w:pPr>
              <w:rPr>
                <w:rFonts w:ascii="Arial" w:hAnsi="Arial" w:cs="Arial"/>
                <w:sz w:val="18"/>
                <w:szCs w:val="18"/>
              </w:rPr>
            </w:pPr>
            <w:r w:rsidRPr="007D71C7">
              <w:rPr>
                <w:rFonts w:ascii="Arial" w:hAnsi="Arial" w:cs="Arial"/>
                <w:sz w:val="18"/>
                <w:szCs w:val="18"/>
              </w:rPr>
              <w:t xml:space="preserve">3 symbols per 14 </w:t>
            </w:r>
            <w:proofErr w:type="gramStart"/>
            <w:r w:rsidRPr="007D71C7">
              <w:rPr>
                <w:rFonts w:ascii="Arial" w:hAnsi="Arial" w:cs="Arial"/>
                <w:sz w:val="18"/>
                <w:szCs w:val="18"/>
              </w:rPr>
              <w:t>symbol</w:t>
            </w:r>
            <w:proofErr w:type="gramEnd"/>
            <w:r w:rsidRPr="007D71C7">
              <w:rPr>
                <w:rFonts w:ascii="Arial" w:hAnsi="Arial" w:cs="Arial"/>
                <w:sz w:val="18"/>
                <w:szCs w:val="18"/>
              </w:rPr>
              <w:t xml:space="preserve"> (2 symbol PDCCH+1 symbol DMRS)</w:t>
            </w:r>
          </w:p>
        </w:tc>
      </w:tr>
      <w:tr w:rsidR="00D86C7D" w:rsidRPr="00E66F0A" w14:paraId="7DE1443F"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046BF109" w14:textId="77777777" w:rsidR="00D86C7D" w:rsidRPr="007D71C7" w:rsidRDefault="00D86C7D" w:rsidP="002920C9">
            <w:pPr>
              <w:jc w:val="center"/>
              <w:rPr>
                <w:rFonts w:ascii="Arial" w:hAnsi="Arial" w:cs="Arial"/>
                <w:b/>
                <w:bCs/>
                <w:sz w:val="18"/>
                <w:szCs w:val="18"/>
              </w:rPr>
            </w:pPr>
            <w:r w:rsidRPr="007D71C7">
              <w:rPr>
                <w:rFonts w:ascii="Arial" w:hAnsi="Arial" w:cs="Arial"/>
                <w:b/>
                <w:bCs/>
                <w:sz w:val="18"/>
                <w:szCs w:val="18"/>
              </w:rPr>
              <w:t>UE receiver</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3C0A9ACB" w14:textId="77777777" w:rsidR="00D86C7D" w:rsidRPr="007D71C7" w:rsidRDefault="00D86C7D" w:rsidP="002920C9">
            <w:pPr>
              <w:rPr>
                <w:rFonts w:ascii="Arial" w:hAnsi="Arial" w:cs="Arial"/>
                <w:sz w:val="18"/>
                <w:szCs w:val="18"/>
              </w:rPr>
            </w:pPr>
            <w:r w:rsidRPr="007D71C7">
              <w:rPr>
                <w:rFonts w:ascii="Arial" w:hAnsi="Arial" w:cs="Arial"/>
                <w:sz w:val="18"/>
                <w:szCs w:val="18"/>
              </w:rPr>
              <w:t>MMSE-IRC</w:t>
            </w:r>
          </w:p>
        </w:tc>
      </w:tr>
    </w:tbl>
    <w:p w14:paraId="3A789F1B" w14:textId="2DE5EE96" w:rsidR="007D71C7" w:rsidRDefault="007D71C7" w:rsidP="007D71C7">
      <w:pPr>
        <w:spacing w:before="120" w:after="0"/>
        <w:rPr>
          <w:rFonts w:cs="Times New Roman"/>
        </w:rPr>
      </w:pPr>
    </w:p>
    <w:p w14:paraId="119CD7D2" w14:textId="33755EF1" w:rsidR="005608E9" w:rsidRPr="00E66F0A" w:rsidRDefault="005608E9" w:rsidP="005608E9">
      <w:pPr>
        <w:spacing w:after="120"/>
        <w:jc w:val="center"/>
        <w:rPr>
          <w:rFonts w:ascii="Arial" w:hAnsi="Arial" w:cs="Arial"/>
          <w:sz w:val="20"/>
          <w:szCs w:val="20"/>
        </w:rPr>
      </w:pPr>
      <w:r w:rsidRPr="00C53F0C">
        <w:rPr>
          <w:rFonts w:ascii="Arial" w:hAnsi="Arial" w:cs="Arial"/>
          <w:b/>
          <w:bCs/>
          <w:sz w:val="18"/>
          <w:szCs w:val="18"/>
        </w:rPr>
        <w:t xml:space="preserve">Table </w:t>
      </w:r>
      <w:r w:rsidR="00D20F16">
        <w:rPr>
          <w:rFonts w:ascii="Arial" w:hAnsi="Arial" w:cs="Arial"/>
          <w:b/>
          <w:bCs/>
          <w:sz w:val="18"/>
          <w:szCs w:val="18"/>
        </w:rPr>
        <w:t>3</w:t>
      </w:r>
      <w:r w:rsidRPr="00C53F0C">
        <w:rPr>
          <w:rFonts w:ascii="Arial" w:hAnsi="Arial" w:cs="Arial"/>
          <w:b/>
          <w:bCs/>
          <w:sz w:val="18"/>
          <w:szCs w:val="18"/>
        </w:rPr>
        <w:t>: UL Traffic model for</w:t>
      </w:r>
      <w:r w:rsidR="008439F5">
        <w:rPr>
          <w:rFonts w:ascii="Arial" w:hAnsi="Arial" w:cs="Arial"/>
          <w:b/>
          <w:bCs/>
          <w:sz w:val="18"/>
          <w:szCs w:val="18"/>
        </w:rPr>
        <w:t xml:space="preserve"> </w:t>
      </w:r>
      <w:r w:rsidRPr="00C53F0C">
        <w:rPr>
          <w:rFonts w:ascii="Arial" w:hAnsi="Arial" w:cs="Arial"/>
          <w:b/>
          <w:bCs/>
          <w:sz w:val="18"/>
          <w:szCs w:val="18"/>
        </w:rPr>
        <w:t>AR</w:t>
      </w:r>
    </w:p>
    <w:tbl>
      <w:tblPr>
        <w:tblStyle w:val="GridTable1Light"/>
        <w:tblW w:w="5719" w:type="dxa"/>
        <w:jc w:val="center"/>
        <w:tblLook w:val="0600" w:firstRow="0" w:lastRow="0" w:firstColumn="0" w:lastColumn="0" w:noHBand="1" w:noVBand="1"/>
      </w:tblPr>
      <w:tblGrid>
        <w:gridCol w:w="2310"/>
        <w:gridCol w:w="3409"/>
      </w:tblGrid>
      <w:tr w:rsidR="008439F5" w:rsidRPr="00E66F0A" w14:paraId="26AFDA11" w14:textId="77777777" w:rsidTr="008439F5">
        <w:trPr>
          <w:trHeight w:val="368"/>
          <w:jc w:val="center"/>
        </w:trPr>
        <w:tc>
          <w:tcPr>
            <w:tcW w:w="2310" w:type="dxa"/>
            <w:shd w:val="clear" w:color="auto" w:fill="E7E6E6" w:themeFill="background2"/>
            <w:hideMark/>
          </w:tcPr>
          <w:p w14:paraId="079CD036" w14:textId="77777777" w:rsidR="008439F5" w:rsidRPr="005608E9" w:rsidRDefault="008439F5" w:rsidP="002920C9">
            <w:pPr>
              <w:rPr>
                <w:rFonts w:ascii="Arial" w:hAnsi="Arial" w:cs="Arial"/>
                <w:sz w:val="18"/>
                <w:szCs w:val="18"/>
              </w:rPr>
            </w:pPr>
            <w:r w:rsidRPr="005608E9">
              <w:rPr>
                <w:rFonts w:ascii="Arial" w:hAnsi="Arial" w:cs="Arial"/>
                <w:sz w:val="18"/>
                <w:szCs w:val="18"/>
              </w:rPr>
              <w:t> </w:t>
            </w:r>
          </w:p>
        </w:tc>
        <w:tc>
          <w:tcPr>
            <w:tcW w:w="3409" w:type="dxa"/>
            <w:shd w:val="clear" w:color="auto" w:fill="E7E6E6" w:themeFill="background2"/>
            <w:hideMark/>
          </w:tcPr>
          <w:p w14:paraId="46D05E03" w14:textId="77777777" w:rsidR="008439F5" w:rsidRPr="005608E9" w:rsidRDefault="008439F5" w:rsidP="002920C9">
            <w:pPr>
              <w:jc w:val="center"/>
              <w:rPr>
                <w:rFonts w:ascii="Arial" w:hAnsi="Arial" w:cs="Arial"/>
                <w:b/>
                <w:bCs/>
                <w:sz w:val="18"/>
                <w:szCs w:val="18"/>
              </w:rPr>
            </w:pPr>
          </w:p>
          <w:p w14:paraId="42B36119" w14:textId="6BDFCD6C" w:rsidR="008439F5" w:rsidRPr="005608E9" w:rsidRDefault="008439F5" w:rsidP="002920C9">
            <w:pPr>
              <w:jc w:val="center"/>
              <w:rPr>
                <w:rFonts w:ascii="Arial" w:hAnsi="Arial" w:cs="Arial"/>
                <w:b/>
                <w:bCs/>
                <w:sz w:val="18"/>
                <w:szCs w:val="18"/>
              </w:rPr>
            </w:pPr>
            <w:r>
              <w:rPr>
                <w:rFonts w:ascii="Arial" w:hAnsi="Arial" w:cs="Arial"/>
                <w:b/>
                <w:bCs/>
                <w:sz w:val="18"/>
                <w:szCs w:val="18"/>
              </w:rPr>
              <w:t>A</w:t>
            </w:r>
            <w:r w:rsidRPr="005608E9">
              <w:rPr>
                <w:rFonts w:ascii="Arial" w:hAnsi="Arial" w:cs="Arial"/>
                <w:b/>
                <w:bCs/>
                <w:sz w:val="18"/>
                <w:szCs w:val="18"/>
              </w:rPr>
              <w:t>ggregated video</w:t>
            </w:r>
            <w:r>
              <w:rPr>
                <w:rFonts w:ascii="Arial" w:hAnsi="Arial" w:cs="Arial"/>
                <w:b/>
                <w:bCs/>
                <w:sz w:val="18"/>
                <w:szCs w:val="18"/>
              </w:rPr>
              <w:t xml:space="preserve"> stream</w:t>
            </w:r>
          </w:p>
          <w:p w14:paraId="76A0C4E9" w14:textId="66CC2003" w:rsidR="008439F5" w:rsidRPr="005608E9" w:rsidRDefault="008439F5" w:rsidP="002920C9">
            <w:pPr>
              <w:jc w:val="center"/>
              <w:rPr>
                <w:rFonts w:ascii="Arial" w:hAnsi="Arial" w:cs="Arial"/>
                <w:sz w:val="18"/>
                <w:szCs w:val="18"/>
              </w:rPr>
            </w:pPr>
            <w:r w:rsidRPr="005608E9">
              <w:rPr>
                <w:rFonts w:ascii="Arial" w:hAnsi="Arial" w:cs="Arial"/>
                <w:sz w:val="18"/>
                <w:szCs w:val="18"/>
              </w:rPr>
              <w:t>(</w:t>
            </w:r>
            <w:proofErr w:type="gramStart"/>
            <w:r>
              <w:rPr>
                <w:rFonts w:ascii="Arial" w:hAnsi="Arial" w:cs="Arial"/>
                <w:sz w:val="18"/>
                <w:szCs w:val="18"/>
              </w:rPr>
              <w:t>for</w:t>
            </w:r>
            <w:proofErr w:type="gramEnd"/>
            <w:r>
              <w:rPr>
                <w:rFonts w:ascii="Arial" w:hAnsi="Arial" w:cs="Arial"/>
                <w:sz w:val="18"/>
                <w:szCs w:val="18"/>
              </w:rPr>
              <w:t xml:space="preserve"> AR</w:t>
            </w:r>
            <w:r w:rsidRPr="005608E9">
              <w:rPr>
                <w:rFonts w:ascii="Arial" w:hAnsi="Arial" w:cs="Arial"/>
                <w:sz w:val="18"/>
                <w:szCs w:val="18"/>
              </w:rPr>
              <w:t xml:space="preserve">) </w:t>
            </w:r>
          </w:p>
          <w:p w14:paraId="10AF0DC4" w14:textId="77777777" w:rsidR="008439F5" w:rsidRPr="005608E9" w:rsidRDefault="008439F5" w:rsidP="002920C9">
            <w:pPr>
              <w:jc w:val="center"/>
              <w:rPr>
                <w:rFonts w:ascii="Arial" w:hAnsi="Arial" w:cs="Arial"/>
                <w:sz w:val="18"/>
                <w:szCs w:val="18"/>
              </w:rPr>
            </w:pPr>
          </w:p>
        </w:tc>
      </w:tr>
      <w:tr w:rsidR="008439F5" w:rsidRPr="00E66F0A" w14:paraId="32A57B34" w14:textId="77777777" w:rsidTr="008439F5">
        <w:trPr>
          <w:trHeight w:val="386"/>
          <w:jc w:val="center"/>
        </w:trPr>
        <w:tc>
          <w:tcPr>
            <w:tcW w:w="2310" w:type="dxa"/>
            <w:hideMark/>
          </w:tcPr>
          <w:p w14:paraId="10DC5980" w14:textId="77777777" w:rsidR="008439F5" w:rsidRPr="005608E9" w:rsidRDefault="008439F5" w:rsidP="005608E9">
            <w:pPr>
              <w:jc w:val="left"/>
              <w:rPr>
                <w:rFonts w:ascii="Arial" w:hAnsi="Arial" w:cs="Arial"/>
                <w:sz w:val="18"/>
                <w:szCs w:val="18"/>
              </w:rPr>
            </w:pPr>
            <w:r w:rsidRPr="005608E9">
              <w:rPr>
                <w:rFonts w:ascii="Arial" w:hAnsi="Arial" w:cs="Arial"/>
                <w:b/>
                <w:bCs/>
                <w:sz w:val="18"/>
                <w:szCs w:val="18"/>
              </w:rPr>
              <w:t>Packet Arrival distribution</w:t>
            </w:r>
          </w:p>
        </w:tc>
        <w:tc>
          <w:tcPr>
            <w:tcW w:w="3409" w:type="dxa"/>
            <w:hideMark/>
          </w:tcPr>
          <w:p w14:paraId="062E209B" w14:textId="77777777" w:rsidR="008439F5" w:rsidRPr="005608E9" w:rsidRDefault="008439F5" w:rsidP="005608E9">
            <w:pPr>
              <w:jc w:val="left"/>
              <w:rPr>
                <w:rFonts w:ascii="Arial" w:hAnsi="Arial" w:cs="Arial"/>
                <w:sz w:val="18"/>
                <w:szCs w:val="18"/>
              </w:rPr>
            </w:pPr>
            <w:r w:rsidRPr="005608E9">
              <w:rPr>
                <w:rFonts w:ascii="Arial" w:hAnsi="Arial" w:cs="Arial"/>
                <w:sz w:val="18"/>
                <w:szCs w:val="18"/>
              </w:rPr>
              <w:t>Periodic (periodicity: 1/60fps) (no jitter)</w:t>
            </w:r>
          </w:p>
        </w:tc>
      </w:tr>
      <w:tr w:rsidR="008439F5" w:rsidRPr="00E66F0A" w14:paraId="194D034B" w14:textId="77777777" w:rsidTr="008439F5">
        <w:trPr>
          <w:trHeight w:val="209"/>
          <w:jc w:val="center"/>
        </w:trPr>
        <w:tc>
          <w:tcPr>
            <w:tcW w:w="2310" w:type="dxa"/>
            <w:hideMark/>
          </w:tcPr>
          <w:p w14:paraId="353EAFCF" w14:textId="77777777" w:rsidR="008439F5" w:rsidRPr="005608E9" w:rsidRDefault="008439F5" w:rsidP="005608E9">
            <w:pPr>
              <w:jc w:val="left"/>
              <w:rPr>
                <w:rFonts w:ascii="Arial" w:hAnsi="Arial" w:cs="Arial"/>
                <w:sz w:val="18"/>
                <w:szCs w:val="18"/>
              </w:rPr>
            </w:pPr>
            <w:r w:rsidRPr="005608E9">
              <w:rPr>
                <w:rFonts w:ascii="Arial" w:hAnsi="Arial" w:cs="Arial"/>
                <w:b/>
                <w:bCs/>
                <w:sz w:val="18"/>
                <w:szCs w:val="18"/>
              </w:rPr>
              <w:t>Data rate</w:t>
            </w:r>
          </w:p>
        </w:tc>
        <w:tc>
          <w:tcPr>
            <w:tcW w:w="3409" w:type="dxa"/>
            <w:hideMark/>
          </w:tcPr>
          <w:p w14:paraId="1F584B49" w14:textId="77777777" w:rsidR="008439F5" w:rsidRPr="005608E9" w:rsidRDefault="008439F5" w:rsidP="005608E9">
            <w:pPr>
              <w:jc w:val="left"/>
              <w:rPr>
                <w:rFonts w:ascii="Arial" w:hAnsi="Arial" w:cs="Arial"/>
                <w:sz w:val="18"/>
                <w:szCs w:val="18"/>
              </w:rPr>
            </w:pPr>
            <w:r w:rsidRPr="005608E9">
              <w:rPr>
                <w:rFonts w:ascii="Arial" w:hAnsi="Arial" w:cs="Arial"/>
                <w:sz w:val="18"/>
                <w:szCs w:val="18"/>
              </w:rPr>
              <w:t>10 Mbps</w:t>
            </w:r>
          </w:p>
        </w:tc>
      </w:tr>
      <w:tr w:rsidR="008439F5" w:rsidRPr="00E66F0A" w14:paraId="2CBCE3B4" w14:textId="77777777" w:rsidTr="008439F5">
        <w:trPr>
          <w:trHeight w:val="530"/>
          <w:jc w:val="center"/>
        </w:trPr>
        <w:tc>
          <w:tcPr>
            <w:tcW w:w="2310" w:type="dxa"/>
            <w:hideMark/>
          </w:tcPr>
          <w:p w14:paraId="769650F6" w14:textId="77777777" w:rsidR="008439F5" w:rsidRPr="005608E9" w:rsidRDefault="008439F5" w:rsidP="005608E9">
            <w:pPr>
              <w:jc w:val="left"/>
              <w:rPr>
                <w:rFonts w:ascii="Arial" w:hAnsi="Arial" w:cs="Arial"/>
                <w:sz w:val="18"/>
                <w:szCs w:val="18"/>
              </w:rPr>
            </w:pPr>
            <w:r w:rsidRPr="005608E9">
              <w:rPr>
                <w:rFonts w:ascii="Arial" w:hAnsi="Arial" w:cs="Arial"/>
                <w:b/>
                <w:bCs/>
                <w:sz w:val="18"/>
                <w:szCs w:val="18"/>
              </w:rPr>
              <w:t>Packet Size distribution</w:t>
            </w:r>
          </w:p>
        </w:tc>
        <w:tc>
          <w:tcPr>
            <w:tcW w:w="3409" w:type="dxa"/>
            <w:hideMark/>
          </w:tcPr>
          <w:p w14:paraId="2798D1FF" w14:textId="5742260A" w:rsidR="008439F5" w:rsidRPr="005608E9" w:rsidRDefault="008439F5" w:rsidP="005608E9">
            <w:pPr>
              <w:jc w:val="left"/>
              <w:rPr>
                <w:rFonts w:ascii="Arial" w:hAnsi="Arial" w:cs="Arial"/>
                <w:sz w:val="18"/>
                <w:szCs w:val="18"/>
              </w:rPr>
            </w:pPr>
            <w:r w:rsidRPr="005608E9">
              <w:rPr>
                <w:rFonts w:ascii="Arial" w:hAnsi="Arial" w:cs="Arial"/>
                <w:sz w:val="18"/>
                <w:szCs w:val="18"/>
              </w:rPr>
              <w:t xml:space="preserve">Truncated Gaussian, same parameters as DL </w:t>
            </w:r>
          </w:p>
        </w:tc>
      </w:tr>
      <w:tr w:rsidR="008439F5" w:rsidRPr="00E66F0A" w14:paraId="0BFA4F23" w14:textId="77777777" w:rsidTr="008439F5">
        <w:trPr>
          <w:trHeight w:val="260"/>
          <w:jc w:val="center"/>
        </w:trPr>
        <w:tc>
          <w:tcPr>
            <w:tcW w:w="2310" w:type="dxa"/>
            <w:hideMark/>
          </w:tcPr>
          <w:p w14:paraId="4EC25946" w14:textId="77777777" w:rsidR="008439F5" w:rsidRPr="005608E9" w:rsidRDefault="008439F5" w:rsidP="005608E9">
            <w:pPr>
              <w:jc w:val="left"/>
              <w:rPr>
                <w:rFonts w:ascii="Arial" w:hAnsi="Arial" w:cs="Arial"/>
                <w:sz w:val="18"/>
                <w:szCs w:val="18"/>
              </w:rPr>
            </w:pPr>
            <w:r w:rsidRPr="005608E9">
              <w:rPr>
                <w:rFonts w:ascii="Arial" w:hAnsi="Arial" w:cs="Arial"/>
                <w:b/>
                <w:bCs/>
                <w:sz w:val="18"/>
                <w:szCs w:val="18"/>
              </w:rPr>
              <w:t>Air Interface PDB</w:t>
            </w:r>
          </w:p>
        </w:tc>
        <w:tc>
          <w:tcPr>
            <w:tcW w:w="3409" w:type="dxa"/>
            <w:hideMark/>
          </w:tcPr>
          <w:p w14:paraId="24B9EE5E" w14:textId="47D8ECF8" w:rsidR="008439F5" w:rsidRPr="005608E9" w:rsidRDefault="008439F5" w:rsidP="005608E9">
            <w:pPr>
              <w:jc w:val="left"/>
              <w:rPr>
                <w:rFonts w:ascii="Arial" w:hAnsi="Arial" w:cs="Arial"/>
                <w:sz w:val="18"/>
                <w:szCs w:val="18"/>
              </w:rPr>
            </w:pPr>
            <w:r>
              <w:rPr>
                <w:rFonts w:ascii="Arial" w:hAnsi="Arial" w:cs="Arial"/>
                <w:sz w:val="18"/>
                <w:szCs w:val="18"/>
              </w:rPr>
              <w:t>1</w:t>
            </w:r>
            <w:r w:rsidRPr="005608E9">
              <w:rPr>
                <w:rFonts w:ascii="Arial" w:hAnsi="Arial" w:cs="Arial"/>
                <w:sz w:val="18"/>
                <w:szCs w:val="18"/>
              </w:rPr>
              <w:t>0ms</w:t>
            </w:r>
          </w:p>
        </w:tc>
      </w:tr>
      <w:tr w:rsidR="008439F5" w:rsidRPr="00E66F0A" w14:paraId="3EDC9ED8" w14:textId="77777777" w:rsidTr="008439F5">
        <w:trPr>
          <w:trHeight w:val="515"/>
          <w:jc w:val="center"/>
        </w:trPr>
        <w:tc>
          <w:tcPr>
            <w:tcW w:w="2310" w:type="dxa"/>
          </w:tcPr>
          <w:p w14:paraId="419940DE" w14:textId="77777777" w:rsidR="008439F5" w:rsidRPr="005608E9" w:rsidRDefault="008439F5" w:rsidP="005608E9">
            <w:pPr>
              <w:jc w:val="left"/>
              <w:rPr>
                <w:rFonts w:ascii="Arial" w:hAnsi="Arial" w:cs="Arial"/>
                <w:sz w:val="18"/>
                <w:szCs w:val="18"/>
              </w:rPr>
            </w:pPr>
            <w:r w:rsidRPr="005608E9">
              <w:rPr>
                <w:rFonts w:ascii="Arial" w:hAnsi="Arial" w:cs="Arial"/>
                <w:b/>
                <w:bCs/>
                <w:sz w:val="18"/>
                <w:szCs w:val="18"/>
              </w:rPr>
              <w:lastRenderedPageBreak/>
              <w:t>Capacity KPI</w:t>
            </w:r>
          </w:p>
          <w:p w14:paraId="2F5A53B3" w14:textId="77777777" w:rsidR="008439F5" w:rsidRPr="005608E9" w:rsidRDefault="008439F5" w:rsidP="005608E9">
            <w:pPr>
              <w:jc w:val="left"/>
              <w:rPr>
                <w:rFonts w:ascii="Arial" w:hAnsi="Arial" w:cs="Arial"/>
                <w:b/>
                <w:bCs/>
                <w:sz w:val="18"/>
                <w:szCs w:val="18"/>
              </w:rPr>
            </w:pPr>
            <w:r w:rsidRPr="005608E9">
              <w:rPr>
                <w:rFonts w:ascii="Arial" w:hAnsi="Arial" w:cs="Arial"/>
                <w:b/>
                <w:bCs/>
                <w:sz w:val="18"/>
                <w:szCs w:val="18"/>
              </w:rPr>
              <w:t>[X, PDB]</w:t>
            </w:r>
          </w:p>
        </w:tc>
        <w:tc>
          <w:tcPr>
            <w:tcW w:w="3409" w:type="dxa"/>
          </w:tcPr>
          <w:p w14:paraId="243275C4" w14:textId="77777777" w:rsidR="008439F5" w:rsidRPr="005608E9" w:rsidRDefault="008439F5" w:rsidP="005608E9">
            <w:pPr>
              <w:jc w:val="left"/>
              <w:rPr>
                <w:rFonts w:ascii="Arial" w:hAnsi="Arial" w:cs="Arial"/>
                <w:sz w:val="18"/>
                <w:szCs w:val="18"/>
              </w:rPr>
            </w:pPr>
            <w:r w:rsidRPr="005608E9">
              <w:rPr>
                <w:rFonts w:ascii="Arial" w:hAnsi="Arial" w:cs="Arial"/>
                <w:sz w:val="18"/>
                <w:szCs w:val="18"/>
              </w:rPr>
              <w:t>[99%,30ms] (baseline)</w:t>
            </w:r>
          </w:p>
        </w:tc>
      </w:tr>
      <w:tr w:rsidR="008439F5" w:rsidRPr="0008010C" w14:paraId="3DCD6627" w14:textId="77777777" w:rsidTr="008439F5">
        <w:trPr>
          <w:trHeight w:val="314"/>
          <w:jc w:val="center"/>
        </w:trPr>
        <w:tc>
          <w:tcPr>
            <w:tcW w:w="2310" w:type="dxa"/>
          </w:tcPr>
          <w:p w14:paraId="4DD99833" w14:textId="77777777" w:rsidR="008439F5" w:rsidRPr="005608E9" w:rsidRDefault="008439F5" w:rsidP="005608E9">
            <w:pPr>
              <w:jc w:val="left"/>
              <w:rPr>
                <w:rFonts w:ascii="Arial" w:hAnsi="Arial" w:cs="Arial"/>
                <w:b/>
                <w:bCs/>
                <w:sz w:val="18"/>
                <w:szCs w:val="18"/>
              </w:rPr>
            </w:pPr>
            <w:r w:rsidRPr="005608E9">
              <w:rPr>
                <w:rFonts w:ascii="Arial" w:hAnsi="Arial" w:cs="Arial"/>
                <w:b/>
                <w:bCs/>
                <w:sz w:val="18"/>
                <w:szCs w:val="18"/>
              </w:rPr>
              <w:t>Jitter</w:t>
            </w:r>
          </w:p>
        </w:tc>
        <w:tc>
          <w:tcPr>
            <w:tcW w:w="3409" w:type="dxa"/>
          </w:tcPr>
          <w:p w14:paraId="2A313BBC" w14:textId="13363990" w:rsidR="008439F5" w:rsidRPr="005608E9" w:rsidRDefault="008439F5" w:rsidP="005608E9">
            <w:pPr>
              <w:jc w:val="left"/>
              <w:rPr>
                <w:rFonts w:ascii="Arial" w:hAnsi="Arial" w:cs="Arial"/>
                <w:sz w:val="18"/>
                <w:szCs w:val="18"/>
              </w:rPr>
            </w:pPr>
            <w:r w:rsidRPr="005608E9">
              <w:rPr>
                <w:rFonts w:ascii="Arial" w:hAnsi="Arial" w:cs="Arial"/>
                <w:sz w:val="18"/>
                <w:szCs w:val="18"/>
              </w:rPr>
              <w:t xml:space="preserve">Jitter: same model as for DL  </w:t>
            </w:r>
          </w:p>
        </w:tc>
      </w:tr>
    </w:tbl>
    <w:p w14:paraId="40A9A6B1" w14:textId="77777777" w:rsidR="000B71AF" w:rsidRDefault="000B71AF" w:rsidP="0048234C">
      <w:pPr>
        <w:spacing w:after="120"/>
        <w:rPr>
          <w:rFonts w:ascii="Arial" w:hAnsi="Arial" w:cs="Arial"/>
          <w:b/>
          <w:bCs/>
          <w:sz w:val="18"/>
          <w:szCs w:val="18"/>
        </w:rPr>
      </w:pPr>
    </w:p>
    <w:p w14:paraId="72727A27" w14:textId="1FE10F88" w:rsidR="00403690" w:rsidRPr="008F7262" w:rsidRDefault="00024B0C" w:rsidP="00CE0FE3">
      <w:pPr>
        <w:pStyle w:val="Heading1"/>
      </w:pPr>
      <w:r w:rsidRPr="008F7262">
        <w:t>Reference</w:t>
      </w:r>
    </w:p>
    <w:p w14:paraId="4794A6BC" w14:textId="305E53EF" w:rsidR="00B80CCE" w:rsidRPr="003D5FD1" w:rsidRDefault="00B80CCE" w:rsidP="003D5FD1">
      <w:pPr>
        <w:pStyle w:val="Reference"/>
        <w:tabs>
          <w:tab w:val="num" w:pos="567"/>
        </w:tabs>
        <w:overflowPunct w:val="0"/>
        <w:autoSpaceDE w:val="0"/>
        <w:autoSpaceDN w:val="0"/>
        <w:adjustRightInd w:val="0"/>
        <w:spacing w:after="60"/>
        <w:ind w:left="567" w:hanging="567"/>
        <w:textAlignment w:val="baseline"/>
        <w:rPr>
          <w:rFonts w:cs="Times New Roman"/>
        </w:rPr>
      </w:pPr>
      <w:r w:rsidRPr="003D5FD1">
        <w:rPr>
          <w:rFonts w:cs="Times New Roman"/>
        </w:rPr>
        <w:t>[1]</w:t>
      </w:r>
      <w:r w:rsidRPr="003D5FD1">
        <w:rPr>
          <w:rFonts w:cs="Times New Roman"/>
        </w:rPr>
        <w:tab/>
      </w:r>
      <w:r w:rsidR="006429D3" w:rsidRPr="003D5FD1">
        <w:rPr>
          <w:rFonts w:cs="Times New Roman"/>
        </w:rPr>
        <w:t>RP-223502, New WID on XR Enhancements for NR, Nokia, Qualcomm</w:t>
      </w:r>
    </w:p>
    <w:p w14:paraId="53B31806" w14:textId="3487F4B6" w:rsidR="00D23032" w:rsidRPr="003D5FD1" w:rsidRDefault="00D23032" w:rsidP="003D5FD1">
      <w:pPr>
        <w:pStyle w:val="Reference"/>
        <w:tabs>
          <w:tab w:val="num" w:pos="567"/>
        </w:tabs>
        <w:overflowPunct w:val="0"/>
        <w:autoSpaceDE w:val="0"/>
        <w:autoSpaceDN w:val="0"/>
        <w:adjustRightInd w:val="0"/>
        <w:spacing w:after="60"/>
        <w:ind w:left="567" w:hanging="567"/>
        <w:textAlignment w:val="baseline"/>
        <w:rPr>
          <w:rFonts w:cs="Times New Roman"/>
        </w:rPr>
      </w:pPr>
      <w:r w:rsidRPr="003D5FD1">
        <w:rPr>
          <w:rFonts w:cs="Times New Roman"/>
        </w:rPr>
        <w:t xml:space="preserve">[2]      3GPP TR 38.835, Study on XR enhancements for NR (Release 18), </w:t>
      </w:r>
      <w:r w:rsidR="006429D3" w:rsidRPr="003D5FD1">
        <w:rPr>
          <w:rFonts w:cs="Times New Roman"/>
        </w:rPr>
        <w:t>Dec</w:t>
      </w:r>
      <w:r w:rsidRPr="003D5FD1">
        <w:rPr>
          <w:rFonts w:cs="Times New Roman"/>
        </w:rPr>
        <w:t xml:space="preserve"> 2022</w:t>
      </w:r>
    </w:p>
    <w:p w14:paraId="5EC3BF4F" w14:textId="33744A57" w:rsidR="001163FE" w:rsidRPr="003D5FD1" w:rsidRDefault="001163FE" w:rsidP="003D5FD1">
      <w:pPr>
        <w:pStyle w:val="Reference"/>
        <w:tabs>
          <w:tab w:val="num" w:pos="567"/>
        </w:tabs>
        <w:overflowPunct w:val="0"/>
        <w:autoSpaceDE w:val="0"/>
        <w:autoSpaceDN w:val="0"/>
        <w:adjustRightInd w:val="0"/>
        <w:spacing w:after="60"/>
        <w:ind w:left="567" w:hanging="567"/>
        <w:textAlignment w:val="baseline"/>
        <w:rPr>
          <w:rFonts w:cs="Times New Roman"/>
        </w:rPr>
      </w:pPr>
      <w:r w:rsidRPr="003D5FD1">
        <w:rPr>
          <w:rFonts w:cs="Times New Roman"/>
        </w:rPr>
        <w:t>[3]     3GPP TR 23.700-60, “Study on XR (Extended Reality) and media services (Release 18), v18.0.0, Dec 2022</w:t>
      </w:r>
    </w:p>
    <w:p w14:paraId="5FCA7DC3" w14:textId="3A320CAB" w:rsidR="003D5FD1" w:rsidRDefault="003D5FD1" w:rsidP="003D5FD1">
      <w:pPr>
        <w:pStyle w:val="Reference"/>
        <w:tabs>
          <w:tab w:val="num" w:pos="567"/>
        </w:tabs>
        <w:overflowPunct w:val="0"/>
        <w:autoSpaceDE w:val="0"/>
        <w:autoSpaceDN w:val="0"/>
        <w:adjustRightInd w:val="0"/>
        <w:spacing w:after="60"/>
        <w:ind w:left="567" w:hanging="567"/>
        <w:textAlignment w:val="baseline"/>
        <w:rPr>
          <w:rFonts w:cs="Times New Roman"/>
        </w:rPr>
      </w:pPr>
      <w:r w:rsidRPr="003D5FD1">
        <w:rPr>
          <w:rFonts w:cs="Times New Roman"/>
        </w:rPr>
        <w:t>[4]     3GPP TS 38.214, Physical layer procedures for data (Release 17), v17.4.0, Dec 2022</w:t>
      </w:r>
    </w:p>
    <w:p w14:paraId="459F77AB" w14:textId="5C35B759" w:rsidR="003D5FD1" w:rsidRPr="003D5FD1" w:rsidRDefault="003D5FD1" w:rsidP="003D5FD1">
      <w:pPr>
        <w:pStyle w:val="Reference"/>
        <w:tabs>
          <w:tab w:val="num" w:pos="567"/>
        </w:tabs>
        <w:overflowPunct w:val="0"/>
        <w:autoSpaceDE w:val="0"/>
        <w:autoSpaceDN w:val="0"/>
        <w:adjustRightInd w:val="0"/>
        <w:spacing w:after="60"/>
        <w:ind w:left="567" w:hanging="567"/>
        <w:textAlignment w:val="baseline"/>
        <w:rPr>
          <w:rFonts w:cs="Times New Roman"/>
        </w:rPr>
      </w:pPr>
      <w:r w:rsidRPr="003D5FD1">
        <w:rPr>
          <w:rFonts w:cs="Times New Roman"/>
        </w:rPr>
        <w:t>[</w:t>
      </w:r>
      <w:r>
        <w:rPr>
          <w:rFonts w:cs="Times New Roman"/>
        </w:rPr>
        <w:t>5</w:t>
      </w:r>
      <w:r w:rsidRPr="003D5FD1">
        <w:rPr>
          <w:rFonts w:cs="Times New Roman"/>
        </w:rPr>
        <w:t>]    3GPP TS 38.</w:t>
      </w:r>
      <w:r>
        <w:rPr>
          <w:rFonts w:cs="Times New Roman"/>
        </w:rPr>
        <w:t>331</w:t>
      </w:r>
      <w:r w:rsidRPr="003D5FD1">
        <w:rPr>
          <w:rFonts w:cs="Times New Roman"/>
        </w:rPr>
        <w:t>, Radio Resource Control (RRC) protocol specification (Release 17), v17.</w:t>
      </w:r>
      <w:r>
        <w:rPr>
          <w:rFonts w:cs="Times New Roman"/>
        </w:rPr>
        <w:t>3</w:t>
      </w:r>
      <w:r w:rsidRPr="003D5FD1">
        <w:rPr>
          <w:rFonts w:cs="Times New Roman"/>
        </w:rPr>
        <w:t xml:space="preserve">.0, </w:t>
      </w:r>
      <w:r>
        <w:rPr>
          <w:rFonts w:cs="Times New Roman"/>
        </w:rPr>
        <w:t>Jan</w:t>
      </w:r>
      <w:r w:rsidRPr="003D5FD1">
        <w:rPr>
          <w:rFonts w:cs="Times New Roman"/>
        </w:rPr>
        <w:t xml:space="preserve"> 202</w:t>
      </w:r>
      <w:r>
        <w:rPr>
          <w:rFonts w:cs="Times New Roman"/>
        </w:rPr>
        <w:t>3</w:t>
      </w:r>
    </w:p>
    <w:p w14:paraId="2D1CD18A" w14:textId="77777777" w:rsidR="003D5FD1" w:rsidRPr="003D5FD1" w:rsidRDefault="003D5FD1" w:rsidP="003D5FD1">
      <w:pPr>
        <w:pStyle w:val="Reference"/>
        <w:tabs>
          <w:tab w:val="num" w:pos="567"/>
        </w:tabs>
        <w:overflowPunct w:val="0"/>
        <w:autoSpaceDE w:val="0"/>
        <w:autoSpaceDN w:val="0"/>
        <w:adjustRightInd w:val="0"/>
        <w:spacing w:after="60"/>
        <w:ind w:left="567" w:hanging="567"/>
        <w:textAlignment w:val="baseline"/>
        <w:rPr>
          <w:rFonts w:cs="Times New Roman"/>
        </w:rPr>
      </w:pPr>
    </w:p>
    <w:p w14:paraId="5D91FEE7" w14:textId="278955B8" w:rsidR="00503065" w:rsidRPr="00B80CCE" w:rsidRDefault="00503065" w:rsidP="00B80CCE">
      <w:pPr>
        <w:ind w:left="567" w:hanging="567"/>
        <w:rPr>
          <w:rFonts w:cs="Arial"/>
        </w:rPr>
      </w:pPr>
    </w:p>
    <w:sectPr w:rsidR="00503065" w:rsidRPr="00B80CC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DF1A5" w14:textId="77777777" w:rsidR="00F4674B" w:rsidRDefault="00F4674B" w:rsidP="00C43ABF">
      <w:pPr>
        <w:spacing w:after="0" w:line="240" w:lineRule="auto"/>
      </w:pPr>
      <w:r>
        <w:separator/>
      </w:r>
    </w:p>
  </w:endnote>
  <w:endnote w:type="continuationSeparator" w:id="0">
    <w:p w14:paraId="50CAE495" w14:textId="77777777" w:rsidR="00F4674B" w:rsidRDefault="00F4674B"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default"/>
    <w:sig w:usb0="800002E7" w:usb1="2AC7FCFF" w:usb2="00000012"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modern"/>
    <w:pitch w:val="fixed"/>
    <w:sig w:usb0="A00002BF" w:usb1="38CF7CFA" w:usb2="00000016" w:usb3="00000000" w:csb0="0004000F" w:csb1="00000000"/>
  </w:font>
  <w:font w:name="PMingLiU">
    <w:altName w:val="新細明體"/>
    <w:panose1 w:val="02010601000101010101"/>
    <w:charset w:val="88"/>
    <w:family w:val="auto"/>
    <w:pitch w:val="variable"/>
    <w:sig w:usb0="A00002FF" w:usb1="28CFFCFA" w:usb2="00000016"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9B387" w14:textId="77777777" w:rsidR="00F4674B" w:rsidRDefault="00F4674B" w:rsidP="00C43ABF">
      <w:pPr>
        <w:spacing w:after="0" w:line="240" w:lineRule="auto"/>
      </w:pPr>
      <w:r>
        <w:separator/>
      </w:r>
    </w:p>
  </w:footnote>
  <w:footnote w:type="continuationSeparator" w:id="0">
    <w:p w14:paraId="57EDB6F1" w14:textId="77777777" w:rsidR="00F4674B" w:rsidRDefault="00F4674B"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sz w:val="28"/>
        <w:lang w:val="en-US"/>
      </w:rPr>
    </w:lvl>
    <w:lvl w:ilvl="2">
      <w:start w:val="1"/>
      <w:numFmt w:val="decimal"/>
      <w:lvlText w:val="%1.%2.%3"/>
      <w:lvlJc w:val="left"/>
      <w:pPr>
        <w:tabs>
          <w:tab w:val="num" w:pos="990"/>
        </w:tabs>
        <w:ind w:left="990" w:hanging="720"/>
      </w:pPr>
      <w:rPr>
        <w:rFonts w:hint="default"/>
        <w:lang w:val="en-GB"/>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E9597A"/>
    <w:multiLevelType w:val="hybridMultilevel"/>
    <w:tmpl w:val="BE64B1D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F5D0E48"/>
    <w:multiLevelType w:val="hybridMultilevel"/>
    <w:tmpl w:val="9D2891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A34B73"/>
    <w:multiLevelType w:val="hybridMultilevel"/>
    <w:tmpl w:val="05DACC2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7710D04"/>
    <w:multiLevelType w:val="hybridMultilevel"/>
    <w:tmpl w:val="2CB0D2A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AC23C44"/>
    <w:multiLevelType w:val="multilevel"/>
    <w:tmpl w:val="1AC23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7C76E1"/>
    <w:multiLevelType w:val="hybridMultilevel"/>
    <w:tmpl w:val="9B3CBE5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253E6556"/>
    <w:multiLevelType w:val="multilevel"/>
    <w:tmpl w:val="253E6556"/>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39407B06"/>
    <w:multiLevelType w:val="hybridMultilevel"/>
    <w:tmpl w:val="CC58F5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03200E5"/>
    <w:multiLevelType w:val="multilevel"/>
    <w:tmpl w:val="025A6D9C"/>
    <w:lvl w:ilvl="0">
      <w:start w:val="4"/>
      <w:numFmt w:val="decimal"/>
      <w:lvlText w:val="%1."/>
      <w:lvlJc w:val="left"/>
      <w:pPr>
        <w:ind w:left="630" w:hanging="63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start w:val="1"/>
      <w:numFmt w:val="bullet"/>
      <w:lvlText w:val=""/>
      <w:lvlJc w:val="left"/>
      <w:pPr>
        <w:ind w:left="2016" w:hanging="360"/>
      </w:pPr>
      <w:rPr>
        <w:rFonts w:ascii="Wingdings" w:hAnsi="Wingdings" w:hint="default"/>
      </w:rPr>
    </w:lvl>
    <w:lvl w:ilvl="3" w:tplc="20000001">
      <w:start w:val="1"/>
      <w:numFmt w:val="bullet"/>
      <w:lvlText w:val=""/>
      <w:lvlJc w:val="left"/>
      <w:pPr>
        <w:ind w:left="2736" w:hanging="360"/>
      </w:pPr>
      <w:rPr>
        <w:rFonts w:ascii="Symbol" w:hAnsi="Symbol" w:hint="default"/>
      </w:rPr>
    </w:lvl>
    <w:lvl w:ilvl="4" w:tplc="20000003">
      <w:start w:val="1"/>
      <w:numFmt w:val="bullet"/>
      <w:lvlText w:val="o"/>
      <w:lvlJc w:val="left"/>
      <w:pPr>
        <w:ind w:left="3456" w:hanging="360"/>
      </w:pPr>
      <w:rPr>
        <w:rFonts w:ascii="Courier New" w:hAnsi="Courier New" w:cs="Courier New" w:hint="default"/>
      </w:rPr>
    </w:lvl>
    <w:lvl w:ilvl="5" w:tplc="20000005">
      <w:start w:val="1"/>
      <w:numFmt w:val="bullet"/>
      <w:lvlText w:val=""/>
      <w:lvlJc w:val="left"/>
      <w:pPr>
        <w:ind w:left="4176" w:hanging="360"/>
      </w:pPr>
      <w:rPr>
        <w:rFonts w:ascii="Wingdings" w:hAnsi="Wingdings" w:hint="default"/>
      </w:rPr>
    </w:lvl>
    <w:lvl w:ilvl="6" w:tplc="20000001">
      <w:start w:val="1"/>
      <w:numFmt w:val="bullet"/>
      <w:lvlText w:val=""/>
      <w:lvlJc w:val="left"/>
      <w:pPr>
        <w:ind w:left="4896" w:hanging="360"/>
      </w:pPr>
      <w:rPr>
        <w:rFonts w:ascii="Symbol" w:hAnsi="Symbol" w:hint="default"/>
      </w:rPr>
    </w:lvl>
    <w:lvl w:ilvl="7" w:tplc="20000003">
      <w:start w:val="1"/>
      <w:numFmt w:val="bullet"/>
      <w:lvlText w:val="o"/>
      <w:lvlJc w:val="left"/>
      <w:pPr>
        <w:ind w:left="5616" w:hanging="360"/>
      </w:pPr>
      <w:rPr>
        <w:rFonts w:ascii="Courier New" w:hAnsi="Courier New" w:cs="Courier New" w:hint="default"/>
      </w:rPr>
    </w:lvl>
    <w:lvl w:ilvl="8" w:tplc="20000005">
      <w:start w:val="1"/>
      <w:numFmt w:val="bullet"/>
      <w:lvlText w:val=""/>
      <w:lvlJc w:val="left"/>
      <w:pPr>
        <w:ind w:left="6336" w:hanging="360"/>
      </w:pPr>
      <w:rPr>
        <w:rFonts w:ascii="Wingdings" w:hAnsi="Wingdings" w:hint="default"/>
      </w:rPr>
    </w:lvl>
  </w:abstractNum>
  <w:abstractNum w:abstractNumId="12"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A43E7F"/>
    <w:multiLevelType w:val="hybridMultilevel"/>
    <w:tmpl w:val="9D2E9F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77943A15"/>
    <w:multiLevelType w:val="hybridMultilevel"/>
    <w:tmpl w:val="FE7EE0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824316917">
    <w:abstractNumId w:val="0"/>
  </w:num>
  <w:num w:numId="2" w16cid:durableId="1714572880">
    <w:abstractNumId w:val="13"/>
  </w:num>
  <w:num w:numId="3" w16cid:durableId="2112554477">
    <w:abstractNumId w:val="17"/>
  </w:num>
  <w:num w:numId="4" w16cid:durableId="1265071114">
    <w:abstractNumId w:val="15"/>
  </w:num>
  <w:num w:numId="5" w16cid:durableId="1920674348">
    <w:abstractNumId w:val="7"/>
  </w:num>
  <w:num w:numId="6" w16cid:durableId="239290785">
    <w:abstractNumId w:val="12"/>
  </w:num>
  <w:num w:numId="7" w16cid:durableId="748966400">
    <w:abstractNumId w:val="3"/>
  </w:num>
  <w:num w:numId="8" w16cid:durableId="1070421080">
    <w:abstractNumId w:val="18"/>
  </w:num>
  <w:num w:numId="9" w16cid:durableId="904292767">
    <w:abstractNumId w:val="16"/>
  </w:num>
  <w:num w:numId="10" w16cid:durableId="1598252989">
    <w:abstractNumId w:val="8"/>
  </w:num>
  <w:num w:numId="11" w16cid:durableId="1786386407">
    <w:abstractNumId w:val="11"/>
  </w:num>
  <w:num w:numId="12" w16cid:durableId="427236143">
    <w:abstractNumId w:val="0"/>
  </w:num>
  <w:num w:numId="13" w16cid:durableId="1332755455">
    <w:abstractNumId w:val="0"/>
  </w:num>
  <w:num w:numId="14" w16cid:durableId="235282947">
    <w:abstractNumId w:val="0"/>
  </w:num>
  <w:num w:numId="15" w16cid:durableId="1137064955">
    <w:abstractNumId w:val="0"/>
  </w:num>
  <w:num w:numId="16" w16cid:durableId="793716063">
    <w:abstractNumId w:val="10"/>
  </w:num>
  <w:num w:numId="17" w16cid:durableId="536427228">
    <w:abstractNumId w:val="14"/>
  </w:num>
  <w:num w:numId="18" w16cid:durableId="1139496066">
    <w:abstractNumId w:val="5"/>
  </w:num>
  <w:num w:numId="19" w16cid:durableId="1383217183">
    <w:abstractNumId w:val="9"/>
  </w:num>
  <w:num w:numId="20" w16cid:durableId="2050295836">
    <w:abstractNumId w:val="6"/>
  </w:num>
  <w:num w:numId="21" w16cid:durableId="1208565609">
    <w:abstractNumId w:val="1"/>
  </w:num>
  <w:num w:numId="22" w16cid:durableId="870603919">
    <w:abstractNumId w:val="4"/>
  </w:num>
  <w:num w:numId="23" w16cid:durableId="46401118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1AB"/>
    <w:rsid w:val="00000218"/>
    <w:rsid w:val="00000A46"/>
    <w:rsid w:val="00000C69"/>
    <w:rsid w:val="000017B1"/>
    <w:rsid w:val="00001822"/>
    <w:rsid w:val="0000230E"/>
    <w:rsid w:val="0000261A"/>
    <w:rsid w:val="00003F71"/>
    <w:rsid w:val="00006FFE"/>
    <w:rsid w:val="00007777"/>
    <w:rsid w:val="00007CB2"/>
    <w:rsid w:val="00010A7F"/>
    <w:rsid w:val="000110ED"/>
    <w:rsid w:val="00011138"/>
    <w:rsid w:val="00011739"/>
    <w:rsid w:val="00012DED"/>
    <w:rsid w:val="00012E62"/>
    <w:rsid w:val="000139B3"/>
    <w:rsid w:val="00014AEE"/>
    <w:rsid w:val="00015CC2"/>
    <w:rsid w:val="00015FBF"/>
    <w:rsid w:val="000167EA"/>
    <w:rsid w:val="00016B6E"/>
    <w:rsid w:val="000175FD"/>
    <w:rsid w:val="00017975"/>
    <w:rsid w:val="00017B92"/>
    <w:rsid w:val="00020068"/>
    <w:rsid w:val="0002062B"/>
    <w:rsid w:val="00020C66"/>
    <w:rsid w:val="0002147F"/>
    <w:rsid w:val="000220F4"/>
    <w:rsid w:val="000230E5"/>
    <w:rsid w:val="0002337F"/>
    <w:rsid w:val="0002387B"/>
    <w:rsid w:val="00024409"/>
    <w:rsid w:val="00024816"/>
    <w:rsid w:val="00024B0C"/>
    <w:rsid w:val="00024BAE"/>
    <w:rsid w:val="00025107"/>
    <w:rsid w:val="00026820"/>
    <w:rsid w:val="00026F14"/>
    <w:rsid w:val="00030ABF"/>
    <w:rsid w:val="00030B12"/>
    <w:rsid w:val="0003159D"/>
    <w:rsid w:val="00031EDA"/>
    <w:rsid w:val="0003242B"/>
    <w:rsid w:val="000326A2"/>
    <w:rsid w:val="000340E0"/>
    <w:rsid w:val="00035918"/>
    <w:rsid w:val="000368E7"/>
    <w:rsid w:val="000375B0"/>
    <w:rsid w:val="00037E51"/>
    <w:rsid w:val="00037FC1"/>
    <w:rsid w:val="00040316"/>
    <w:rsid w:val="00040492"/>
    <w:rsid w:val="0004357A"/>
    <w:rsid w:val="000444FE"/>
    <w:rsid w:val="00044CDF"/>
    <w:rsid w:val="000452D6"/>
    <w:rsid w:val="0004548D"/>
    <w:rsid w:val="00045572"/>
    <w:rsid w:val="00045602"/>
    <w:rsid w:val="000465AF"/>
    <w:rsid w:val="0004780A"/>
    <w:rsid w:val="00050AC0"/>
    <w:rsid w:val="00052AA9"/>
    <w:rsid w:val="00052E03"/>
    <w:rsid w:val="00052FD8"/>
    <w:rsid w:val="0005411A"/>
    <w:rsid w:val="000543CE"/>
    <w:rsid w:val="00055571"/>
    <w:rsid w:val="00055FA5"/>
    <w:rsid w:val="00056C82"/>
    <w:rsid w:val="00060644"/>
    <w:rsid w:val="000606EC"/>
    <w:rsid w:val="000607C2"/>
    <w:rsid w:val="000609D9"/>
    <w:rsid w:val="0006106F"/>
    <w:rsid w:val="0006187F"/>
    <w:rsid w:val="00061D89"/>
    <w:rsid w:val="00062344"/>
    <w:rsid w:val="00062A21"/>
    <w:rsid w:val="0006327F"/>
    <w:rsid w:val="000635B6"/>
    <w:rsid w:val="000639D2"/>
    <w:rsid w:val="00065150"/>
    <w:rsid w:val="000651AE"/>
    <w:rsid w:val="000656C1"/>
    <w:rsid w:val="00066531"/>
    <w:rsid w:val="00066E0F"/>
    <w:rsid w:val="000674D1"/>
    <w:rsid w:val="00067783"/>
    <w:rsid w:val="000702C5"/>
    <w:rsid w:val="00071058"/>
    <w:rsid w:val="0007113B"/>
    <w:rsid w:val="000711AA"/>
    <w:rsid w:val="00072098"/>
    <w:rsid w:val="00072380"/>
    <w:rsid w:val="000730D7"/>
    <w:rsid w:val="00074BF5"/>
    <w:rsid w:val="000755E5"/>
    <w:rsid w:val="00075F4A"/>
    <w:rsid w:val="00075FAC"/>
    <w:rsid w:val="00076800"/>
    <w:rsid w:val="000777DC"/>
    <w:rsid w:val="000779A8"/>
    <w:rsid w:val="000802A3"/>
    <w:rsid w:val="00080C7B"/>
    <w:rsid w:val="0008120F"/>
    <w:rsid w:val="0008280E"/>
    <w:rsid w:val="00083DDA"/>
    <w:rsid w:val="000846F7"/>
    <w:rsid w:val="000857BF"/>
    <w:rsid w:val="00085852"/>
    <w:rsid w:val="0008644D"/>
    <w:rsid w:val="00086B9B"/>
    <w:rsid w:val="00090005"/>
    <w:rsid w:val="000904AF"/>
    <w:rsid w:val="000909DA"/>
    <w:rsid w:val="00090ACF"/>
    <w:rsid w:val="00091981"/>
    <w:rsid w:val="00093048"/>
    <w:rsid w:val="00094E63"/>
    <w:rsid w:val="00095068"/>
    <w:rsid w:val="000958E5"/>
    <w:rsid w:val="000963B8"/>
    <w:rsid w:val="00097BE6"/>
    <w:rsid w:val="000A07D4"/>
    <w:rsid w:val="000A1A7F"/>
    <w:rsid w:val="000A33F7"/>
    <w:rsid w:val="000A3DA9"/>
    <w:rsid w:val="000A3EB9"/>
    <w:rsid w:val="000A3EBF"/>
    <w:rsid w:val="000A45BD"/>
    <w:rsid w:val="000A52DF"/>
    <w:rsid w:val="000A534C"/>
    <w:rsid w:val="000A5354"/>
    <w:rsid w:val="000A5F61"/>
    <w:rsid w:val="000A6057"/>
    <w:rsid w:val="000A6538"/>
    <w:rsid w:val="000A72DB"/>
    <w:rsid w:val="000B03F6"/>
    <w:rsid w:val="000B11F9"/>
    <w:rsid w:val="000B2231"/>
    <w:rsid w:val="000B2982"/>
    <w:rsid w:val="000B324F"/>
    <w:rsid w:val="000B41E1"/>
    <w:rsid w:val="000B4466"/>
    <w:rsid w:val="000B44C7"/>
    <w:rsid w:val="000B49AD"/>
    <w:rsid w:val="000B4DE0"/>
    <w:rsid w:val="000B576A"/>
    <w:rsid w:val="000B6486"/>
    <w:rsid w:val="000B698D"/>
    <w:rsid w:val="000B6B16"/>
    <w:rsid w:val="000B71AF"/>
    <w:rsid w:val="000B73B5"/>
    <w:rsid w:val="000B7863"/>
    <w:rsid w:val="000B7DA8"/>
    <w:rsid w:val="000C0562"/>
    <w:rsid w:val="000C2A1E"/>
    <w:rsid w:val="000C374E"/>
    <w:rsid w:val="000C3F9C"/>
    <w:rsid w:val="000C51C7"/>
    <w:rsid w:val="000C555F"/>
    <w:rsid w:val="000C5E1B"/>
    <w:rsid w:val="000C65B6"/>
    <w:rsid w:val="000C6AEC"/>
    <w:rsid w:val="000C75DD"/>
    <w:rsid w:val="000C7FE2"/>
    <w:rsid w:val="000D0603"/>
    <w:rsid w:val="000D0919"/>
    <w:rsid w:val="000D1363"/>
    <w:rsid w:val="000D254D"/>
    <w:rsid w:val="000D4221"/>
    <w:rsid w:val="000D4457"/>
    <w:rsid w:val="000D4E8E"/>
    <w:rsid w:val="000D4FBC"/>
    <w:rsid w:val="000D5143"/>
    <w:rsid w:val="000D5A1F"/>
    <w:rsid w:val="000D5C54"/>
    <w:rsid w:val="000D629A"/>
    <w:rsid w:val="000D64BC"/>
    <w:rsid w:val="000D7DBF"/>
    <w:rsid w:val="000E06E7"/>
    <w:rsid w:val="000E07CF"/>
    <w:rsid w:val="000E0F8F"/>
    <w:rsid w:val="000E1AD4"/>
    <w:rsid w:val="000E1F25"/>
    <w:rsid w:val="000E257A"/>
    <w:rsid w:val="000E3156"/>
    <w:rsid w:val="000E3A99"/>
    <w:rsid w:val="000E3E10"/>
    <w:rsid w:val="000E41FE"/>
    <w:rsid w:val="000E49E6"/>
    <w:rsid w:val="000E4F43"/>
    <w:rsid w:val="000E6656"/>
    <w:rsid w:val="000E6B09"/>
    <w:rsid w:val="000E6F19"/>
    <w:rsid w:val="000E7822"/>
    <w:rsid w:val="000E7D31"/>
    <w:rsid w:val="000F16AB"/>
    <w:rsid w:val="000F1F64"/>
    <w:rsid w:val="000F2DA2"/>
    <w:rsid w:val="000F2DF1"/>
    <w:rsid w:val="000F34B1"/>
    <w:rsid w:val="000F3AF2"/>
    <w:rsid w:val="000F46D8"/>
    <w:rsid w:val="000F63C3"/>
    <w:rsid w:val="000F6685"/>
    <w:rsid w:val="000F726E"/>
    <w:rsid w:val="000F7334"/>
    <w:rsid w:val="000F7DD8"/>
    <w:rsid w:val="00100015"/>
    <w:rsid w:val="00100418"/>
    <w:rsid w:val="0010069E"/>
    <w:rsid w:val="001006AC"/>
    <w:rsid w:val="0010074E"/>
    <w:rsid w:val="001007BB"/>
    <w:rsid w:val="00101829"/>
    <w:rsid w:val="00101ED7"/>
    <w:rsid w:val="001020C8"/>
    <w:rsid w:val="001024C3"/>
    <w:rsid w:val="001024C7"/>
    <w:rsid w:val="0010287C"/>
    <w:rsid w:val="001028C5"/>
    <w:rsid w:val="00102AFC"/>
    <w:rsid w:val="00103279"/>
    <w:rsid w:val="001041C9"/>
    <w:rsid w:val="001042CC"/>
    <w:rsid w:val="0010469C"/>
    <w:rsid w:val="00104701"/>
    <w:rsid w:val="00104AA2"/>
    <w:rsid w:val="00104D08"/>
    <w:rsid w:val="0010553A"/>
    <w:rsid w:val="001058F0"/>
    <w:rsid w:val="00105F6C"/>
    <w:rsid w:val="001060B0"/>
    <w:rsid w:val="001065D8"/>
    <w:rsid w:val="00106A20"/>
    <w:rsid w:val="00106CC8"/>
    <w:rsid w:val="00106ED6"/>
    <w:rsid w:val="0010747C"/>
    <w:rsid w:val="00107B75"/>
    <w:rsid w:val="001103D2"/>
    <w:rsid w:val="001110FF"/>
    <w:rsid w:val="001114FB"/>
    <w:rsid w:val="001115E7"/>
    <w:rsid w:val="001155C0"/>
    <w:rsid w:val="00115C2C"/>
    <w:rsid w:val="001163FE"/>
    <w:rsid w:val="00116779"/>
    <w:rsid w:val="00116A5F"/>
    <w:rsid w:val="00116E26"/>
    <w:rsid w:val="00117A83"/>
    <w:rsid w:val="00120E96"/>
    <w:rsid w:val="00121E11"/>
    <w:rsid w:val="00122298"/>
    <w:rsid w:val="0012392E"/>
    <w:rsid w:val="00123966"/>
    <w:rsid w:val="00123BDB"/>
    <w:rsid w:val="00125188"/>
    <w:rsid w:val="00125DDB"/>
    <w:rsid w:val="001261FD"/>
    <w:rsid w:val="001268F9"/>
    <w:rsid w:val="00126B15"/>
    <w:rsid w:val="00127125"/>
    <w:rsid w:val="00127CBB"/>
    <w:rsid w:val="00130638"/>
    <w:rsid w:val="00132156"/>
    <w:rsid w:val="001324B7"/>
    <w:rsid w:val="00132664"/>
    <w:rsid w:val="00133192"/>
    <w:rsid w:val="001332DB"/>
    <w:rsid w:val="001346F8"/>
    <w:rsid w:val="00134AD2"/>
    <w:rsid w:val="00134CA3"/>
    <w:rsid w:val="00137CD0"/>
    <w:rsid w:val="001410B6"/>
    <w:rsid w:val="00141A29"/>
    <w:rsid w:val="001422D4"/>
    <w:rsid w:val="00142945"/>
    <w:rsid w:val="00142968"/>
    <w:rsid w:val="00143232"/>
    <w:rsid w:val="0014405B"/>
    <w:rsid w:val="00145168"/>
    <w:rsid w:val="001452C4"/>
    <w:rsid w:val="00145BCF"/>
    <w:rsid w:val="00145D35"/>
    <w:rsid w:val="00146186"/>
    <w:rsid w:val="0014718B"/>
    <w:rsid w:val="00147323"/>
    <w:rsid w:val="00147BFC"/>
    <w:rsid w:val="00147C47"/>
    <w:rsid w:val="00147F87"/>
    <w:rsid w:val="00150BAD"/>
    <w:rsid w:val="00150CD1"/>
    <w:rsid w:val="00150D70"/>
    <w:rsid w:val="00150E9B"/>
    <w:rsid w:val="00151346"/>
    <w:rsid w:val="00151E94"/>
    <w:rsid w:val="0015220F"/>
    <w:rsid w:val="00152798"/>
    <w:rsid w:val="00152F5C"/>
    <w:rsid w:val="00153405"/>
    <w:rsid w:val="00153F72"/>
    <w:rsid w:val="0015556D"/>
    <w:rsid w:val="00155C43"/>
    <w:rsid w:val="001566A4"/>
    <w:rsid w:val="00157053"/>
    <w:rsid w:val="001603DF"/>
    <w:rsid w:val="001608EC"/>
    <w:rsid w:val="00160A2D"/>
    <w:rsid w:val="00160A54"/>
    <w:rsid w:val="0016179B"/>
    <w:rsid w:val="0016289C"/>
    <w:rsid w:val="00162B1B"/>
    <w:rsid w:val="0016509E"/>
    <w:rsid w:val="00165106"/>
    <w:rsid w:val="0016514E"/>
    <w:rsid w:val="001716D8"/>
    <w:rsid w:val="00171974"/>
    <w:rsid w:val="00172248"/>
    <w:rsid w:val="00173FAF"/>
    <w:rsid w:val="00174123"/>
    <w:rsid w:val="00174B72"/>
    <w:rsid w:val="00175597"/>
    <w:rsid w:val="001755A1"/>
    <w:rsid w:val="0017569B"/>
    <w:rsid w:val="00176519"/>
    <w:rsid w:val="001767FB"/>
    <w:rsid w:val="001769C8"/>
    <w:rsid w:val="001778DE"/>
    <w:rsid w:val="00180F49"/>
    <w:rsid w:val="0018216D"/>
    <w:rsid w:val="00182173"/>
    <w:rsid w:val="00182BCF"/>
    <w:rsid w:val="00182D27"/>
    <w:rsid w:val="00183126"/>
    <w:rsid w:val="001836EE"/>
    <w:rsid w:val="001854D2"/>
    <w:rsid w:val="00185DFC"/>
    <w:rsid w:val="00186DE3"/>
    <w:rsid w:val="00186FA7"/>
    <w:rsid w:val="0018722E"/>
    <w:rsid w:val="001900AC"/>
    <w:rsid w:val="00191785"/>
    <w:rsid w:val="00192745"/>
    <w:rsid w:val="001928CB"/>
    <w:rsid w:val="001938AD"/>
    <w:rsid w:val="00193EFD"/>
    <w:rsid w:val="001945AC"/>
    <w:rsid w:val="00195A9B"/>
    <w:rsid w:val="0019624F"/>
    <w:rsid w:val="00196551"/>
    <w:rsid w:val="00196B5C"/>
    <w:rsid w:val="001A0A09"/>
    <w:rsid w:val="001A0A8A"/>
    <w:rsid w:val="001A1512"/>
    <w:rsid w:val="001A1662"/>
    <w:rsid w:val="001A1A23"/>
    <w:rsid w:val="001A3F9D"/>
    <w:rsid w:val="001A6D4F"/>
    <w:rsid w:val="001A7462"/>
    <w:rsid w:val="001A76B9"/>
    <w:rsid w:val="001B04DC"/>
    <w:rsid w:val="001B0542"/>
    <w:rsid w:val="001B2FDB"/>
    <w:rsid w:val="001B3B16"/>
    <w:rsid w:val="001B446B"/>
    <w:rsid w:val="001B5078"/>
    <w:rsid w:val="001B5E34"/>
    <w:rsid w:val="001B5E96"/>
    <w:rsid w:val="001B606F"/>
    <w:rsid w:val="001B75FD"/>
    <w:rsid w:val="001C0A17"/>
    <w:rsid w:val="001C15F0"/>
    <w:rsid w:val="001C195F"/>
    <w:rsid w:val="001C2518"/>
    <w:rsid w:val="001C26D1"/>
    <w:rsid w:val="001C28DB"/>
    <w:rsid w:val="001C576B"/>
    <w:rsid w:val="001C5CAC"/>
    <w:rsid w:val="001C6584"/>
    <w:rsid w:val="001C66AC"/>
    <w:rsid w:val="001C67F3"/>
    <w:rsid w:val="001C6981"/>
    <w:rsid w:val="001C750E"/>
    <w:rsid w:val="001C77F0"/>
    <w:rsid w:val="001C7BDB"/>
    <w:rsid w:val="001C7E6F"/>
    <w:rsid w:val="001D00FD"/>
    <w:rsid w:val="001D1163"/>
    <w:rsid w:val="001D2304"/>
    <w:rsid w:val="001D25DB"/>
    <w:rsid w:val="001D32B0"/>
    <w:rsid w:val="001D3D6C"/>
    <w:rsid w:val="001D4517"/>
    <w:rsid w:val="001D4711"/>
    <w:rsid w:val="001D472A"/>
    <w:rsid w:val="001D513A"/>
    <w:rsid w:val="001D543B"/>
    <w:rsid w:val="001D5444"/>
    <w:rsid w:val="001D5717"/>
    <w:rsid w:val="001D5BB2"/>
    <w:rsid w:val="001D5C29"/>
    <w:rsid w:val="001D5EBA"/>
    <w:rsid w:val="001D664D"/>
    <w:rsid w:val="001D6F7F"/>
    <w:rsid w:val="001D7820"/>
    <w:rsid w:val="001D7877"/>
    <w:rsid w:val="001E0640"/>
    <w:rsid w:val="001E16B4"/>
    <w:rsid w:val="001E1740"/>
    <w:rsid w:val="001E1813"/>
    <w:rsid w:val="001E1B3B"/>
    <w:rsid w:val="001E1B88"/>
    <w:rsid w:val="001E29B0"/>
    <w:rsid w:val="001E3CC9"/>
    <w:rsid w:val="001E4D69"/>
    <w:rsid w:val="001E52E9"/>
    <w:rsid w:val="001E6215"/>
    <w:rsid w:val="001E66D4"/>
    <w:rsid w:val="001E7CD1"/>
    <w:rsid w:val="001E7E1E"/>
    <w:rsid w:val="001F0864"/>
    <w:rsid w:val="001F0B9B"/>
    <w:rsid w:val="001F0E22"/>
    <w:rsid w:val="001F1087"/>
    <w:rsid w:val="001F12FD"/>
    <w:rsid w:val="001F1A87"/>
    <w:rsid w:val="001F1B53"/>
    <w:rsid w:val="001F2B3A"/>
    <w:rsid w:val="001F33B5"/>
    <w:rsid w:val="001F5354"/>
    <w:rsid w:val="001F6094"/>
    <w:rsid w:val="002008B1"/>
    <w:rsid w:val="00200A4F"/>
    <w:rsid w:val="0020206E"/>
    <w:rsid w:val="00202156"/>
    <w:rsid w:val="00202866"/>
    <w:rsid w:val="00203542"/>
    <w:rsid w:val="00203B06"/>
    <w:rsid w:val="002043A0"/>
    <w:rsid w:val="002058C3"/>
    <w:rsid w:val="00211511"/>
    <w:rsid w:val="00211CE3"/>
    <w:rsid w:val="002125DA"/>
    <w:rsid w:val="00212ACA"/>
    <w:rsid w:val="00212ADE"/>
    <w:rsid w:val="002130AF"/>
    <w:rsid w:val="00216068"/>
    <w:rsid w:val="00216100"/>
    <w:rsid w:val="002167D5"/>
    <w:rsid w:val="00217011"/>
    <w:rsid w:val="00217074"/>
    <w:rsid w:val="00217CBB"/>
    <w:rsid w:val="002200E6"/>
    <w:rsid w:val="002212BD"/>
    <w:rsid w:val="00221BA0"/>
    <w:rsid w:val="0022202C"/>
    <w:rsid w:val="002221A0"/>
    <w:rsid w:val="002222F6"/>
    <w:rsid w:val="00222396"/>
    <w:rsid w:val="002225B5"/>
    <w:rsid w:val="00222B50"/>
    <w:rsid w:val="002230CC"/>
    <w:rsid w:val="00224D50"/>
    <w:rsid w:val="002250A5"/>
    <w:rsid w:val="002250EC"/>
    <w:rsid w:val="0022547B"/>
    <w:rsid w:val="00226468"/>
    <w:rsid w:val="00226AB9"/>
    <w:rsid w:val="00226BC5"/>
    <w:rsid w:val="00227079"/>
    <w:rsid w:val="00227889"/>
    <w:rsid w:val="00227AB3"/>
    <w:rsid w:val="002302F1"/>
    <w:rsid w:val="00230952"/>
    <w:rsid w:val="00230B97"/>
    <w:rsid w:val="0023120E"/>
    <w:rsid w:val="00231696"/>
    <w:rsid w:val="00231F98"/>
    <w:rsid w:val="002321D6"/>
    <w:rsid w:val="00232BC0"/>
    <w:rsid w:val="0023451E"/>
    <w:rsid w:val="00234716"/>
    <w:rsid w:val="0023502F"/>
    <w:rsid w:val="00235903"/>
    <w:rsid w:val="0023625E"/>
    <w:rsid w:val="002402E6"/>
    <w:rsid w:val="002413C5"/>
    <w:rsid w:val="00241891"/>
    <w:rsid w:val="00241FA0"/>
    <w:rsid w:val="002423AC"/>
    <w:rsid w:val="0024283F"/>
    <w:rsid w:val="00243092"/>
    <w:rsid w:val="00243812"/>
    <w:rsid w:val="00243C95"/>
    <w:rsid w:val="00243DE8"/>
    <w:rsid w:val="00243FC1"/>
    <w:rsid w:val="00243FCB"/>
    <w:rsid w:val="00244487"/>
    <w:rsid w:val="0024510B"/>
    <w:rsid w:val="00245438"/>
    <w:rsid w:val="0024558C"/>
    <w:rsid w:val="002477F1"/>
    <w:rsid w:val="00250A5A"/>
    <w:rsid w:val="002510C0"/>
    <w:rsid w:val="002513C8"/>
    <w:rsid w:val="0025169F"/>
    <w:rsid w:val="00251BBA"/>
    <w:rsid w:val="002525F4"/>
    <w:rsid w:val="0025263A"/>
    <w:rsid w:val="002529CB"/>
    <w:rsid w:val="00253B30"/>
    <w:rsid w:val="00253BF2"/>
    <w:rsid w:val="002541EA"/>
    <w:rsid w:val="00254662"/>
    <w:rsid w:val="002549FA"/>
    <w:rsid w:val="00254CC5"/>
    <w:rsid w:val="00255FC7"/>
    <w:rsid w:val="00256ADF"/>
    <w:rsid w:val="00256F98"/>
    <w:rsid w:val="002570FF"/>
    <w:rsid w:val="002573E5"/>
    <w:rsid w:val="0025759F"/>
    <w:rsid w:val="00260E5F"/>
    <w:rsid w:val="002613B1"/>
    <w:rsid w:val="00262168"/>
    <w:rsid w:val="002621C5"/>
    <w:rsid w:val="0026262E"/>
    <w:rsid w:val="002626BC"/>
    <w:rsid w:val="00264F6B"/>
    <w:rsid w:val="0026699C"/>
    <w:rsid w:val="00266EB3"/>
    <w:rsid w:val="00267357"/>
    <w:rsid w:val="002676AE"/>
    <w:rsid w:val="002706B9"/>
    <w:rsid w:val="00270994"/>
    <w:rsid w:val="00270A58"/>
    <w:rsid w:val="00271366"/>
    <w:rsid w:val="00272535"/>
    <w:rsid w:val="00272D9C"/>
    <w:rsid w:val="002730AC"/>
    <w:rsid w:val="00273874"/>
    <w:rsid w:val="00273A66"/>
    <w:rsid w:val="00274506"/>
    <w:rsid w:val="00274556"/>
    <w:rsid w:val="00274988"/>
    <w:rsid w:val="00275240"/>
    <w:rsid w:val="002758AE"/>
    <w:rsid w:val="00275F95"/>
    <w:rsid w:val="00275FA8"/>
    <w:rsid w:val="002762A3"/>
    <w:rsid w:val="00276DB1"/>
    <w:rsid w:val="00276E1F"/>
    <w:rsid w:val="00277CA2"/>
    <w:rsid w:val="00277D75"/>
    <w:rsid w:val="0028146E"/>
    <w:rsid w:val="002821BD"/>
    <w:rsid w:val="00282760"/>
    <w:rsid w:val="002829AC"/>
    <w:rsid w:val="00283A2A"/>
    <w:rsid w:val="00283A95"/>
    <w:rsid w:val="00284C0C"/>
    <w:rsid w:val="0028556A"/>
    <w:rsid w:val="002866E9"/>
    <w:rsid w:val="00287B80"/>
    <w:rsid w:val="0029094B"/>
    <w:rsid w:val="00292104"/>
    <w:rsid w:val="002939F1"/>
    <w:rsid w:val="002946AD"/>
    <w:rsid w:val="00295E08"/>
    <w:rsid w:val="00296585"/>
    <w:rsid w:val="002974AA"/>
    <w:rsid w:val="0029793E"/>
    <w:rsid w:val="002A02B1"/>
    <w:rsid w:val="002A06F5"/>
    <w:rsid w:val="002A0BCA"/>
    <w:rsid w:val="002A0C22"/>
    <w:rsid w:val="002A0C8E"/>
    <w:rsid w:val="002A196C"/>
    <w:rsid w:val="002A1AF5"/>
    <w:rsid w:val="002A1FA7"/>
    <w:rsid w:val="002A2482"/>
    <w:rsid w:val="002A3830"/>
    <w:rsid w:val="002A4C83"/>
    <w:rsid w:val="002A577A"/>
    <w:rsid w:val="002A71A2"/>
    <w:rsid w:val="002A7C1D"/>
    <w:rsid w:val="002B090A"/>
    <w:rsid w:val="002B0B6F"/>
    <w:rsid w:val="002B1A4C"/>
    <w:rsid w:val="002B1D16"/>
    <w:rsid w:val="002B22AC"/>
    <w:rsid w:val="002B259D"/>
    <w:rsid w:val="002B2BC1"/>
    <w:rsid w:val="002B2D03"/>
    <w:rsid w:val="002B30D5"/>
    <w:rsid w:val="002B30EA"/>
    <w:rsid w:val="002B3A75"/>
    <w:rsid w:val="002B4CCE"/>
    <w:rsid w:val="002B5207"/>
    <w:rsid w:val="002B543F"/>
    <w:rsid w:val="002B54B4"/>
    <w:rsid w:val="002B5641"/>
    <w:rsid w:val="002B62BB"/>
    <w:rsid w:val="002B69E6"/>
    <w:rsid w:val="002B6CE9"/>
    <w:rsid w:val="002C0A51"/>
    <w:rsid w:val="002C0C14"/>
    <w:rsid w:val="002C1802"/>
    <w:rsid w:val="002C2FC4"/>
    <w:rsid w:val="002C3764"/>
    <w:rsid w:val="002C3905"/>
    <w:rsid w:val="002C458F"/>
    <w:rsid w:val="002C485B"/>
    <w:rsid w:val="002C5EEF"/>
    <w:rsid w:val="002C6238"/>
    <w:rsid w:val="002C677F"/>
    <w:rsid w:val="002C71A1"/>
    <w:rsid w:val="002C7526"/>
    <w:rsid w:val="002C7B12"/>
    <w:rsid w:val="002D071F"/>
    <w:rsid w:val="002D2A40"/>
    <w:rsid w:val="002D30C3"/>
    <w:rsid w:val="002D34A1"/>
    <w:rsid w:val="002D3DDA"/>
    <w:rsid w:val="002D4CAA"/>
    <w:rsid w:val="002D4FED"/>
    <w:rsid w:val="002D54CE"/>
    <w:rsid w:val="002D576B"/>
    <w:rsid w:val="002D5F96"/>
    <w:rsid w:val="002D6DB6"/>
    <w:rsid w:val="002D6FEC"/>
    <w:rsid w:val="002D73CF"/>
    <w:rsid w:val="002D7F90"/>
    <w:rsid w:val="002E132B"/>
    <w:rsid w:val="002E1F6D"/>
    <w:rsid w:val="002E316E"/>
    <w:rsid w:val="002E3A0A"/>
    <w:rsid w:val="002E3D2E"/>
    <w:rsid w:val="002E4A13"/>
    <w:rsid w:val="002E4C79"/>
    <w:rsid w:val="002E4E4F"/>
    <w:rsid w:val="002E5049"/>
    <w:rsid w:val="002E5CD1"/>
    <w:rsid w:val="002E6539"/>
    <w:rsid w:val="002E66EF"/>
    <w:rsid w:val="002E6C9C"/>
    <w:rsid w:val="002E7DC5"/>
    <w:rsid w:val="002F0067"/>
    <w:rsid w:val="002F09C5"/>
    <w:rsid w:val="002F13DF"/>
    <w:rsid w:val="002F19B6"/>
    <w:rsid w:val="002F19EF"/>
    <w:rsid w:val="002F2F7A"/>
    <w:rsid w:val="002F35DB"/>
    <w:rsid w:val="002F4001"/>
    <w:rsid w:val="002F4512"/>
    <w:rsid w:val="002F48BA"/>
    <w:rsid w:val="002F59B4"/>
    <w:rsid w:val="002F6586"/>
    <w:rsid w:val="002F72DB"/>
    <w:rsid w:val="00300465"/>
    <w:rsid w:val="00300F32"/>
    <w:rsid w:val="00301B44"/>
    <w:rsid w:val="00301DD8"/>
    <w:rsid w:val="00301E7E"/>
    <w:rsid w:val="00302A3E"/>
    <w:rsid w:val="00303055"/>
    <w:rsid w:val="003032BD"/>
    <w:rsid w:val="003040AC"/>
    <w:rsid w:val="0030531F"/>
    <w:rsid w:val="00305428"/>
    <w:rsid w:val="00305CCD"/>
    <w:rsid w:val="00305F68"/>
    <w:rsid w:val="00306AF3"/>
    <w:rsid w:val="00307385"/>
    <w:rsid w:val="00307AA3"/>
    <w:rsid w:val="00310538"/>
    <w:rsid w:val="00310BED"/>
    <w:rsid w:val="00311794"/>
    <w:rsid w:val="0031206B"/>
    <w:rsid w:val="0031258B"/>
    <w:rsid w:val="00312DBB"/>
    <w:rsid w:val="0031317F"/>
    <w:rsid w:val="003131E4"/>
    <w:rsid w:val="003138BB"/>
    <w:rsid w:val="00314659"/>
    <w:rsid w:val="00314674"/>
    <w:rsid w:val="00314772"/>
    <w:rsid w:val="003157A8"/>
    <w:rsid w:val="00315F38"/>
    <w:rsid w:val="00316298"/>
    <w:rsid w:val="003169BA"/>
    <w:rsid w:val="00316D36"/>
    <w:rsid w:val="003176B4"/>
    <w:rsid w:val="00320B0D"/>
    <w:rsid w:val="00320BF4"/>
    <w:rsid w:val="0032235E"/>
    <w:rsid w:val="00322F68"/>
    <w:rsid w:val="00323106"/>
    <w:rsid w:val="00323645"/>
    <w:rsid w:val="00323C39"/>
    <w:rsid w:val="00324335"/>
    <w:rsid w:val="003248E8"/>
    <w:rsid w:val="00325F47"/>
    <w:rsid w:val="00326B64"/>
    <w:rsid w:val="0032709A"/>
    <w:rsid w:val="00327979"/>
    <w:rsid w:val="00327B20"/>
    <w:rsid w:val="00327E13"/>
    <w:rsid w:val="003304F9"/>
    <w:rsid w:val="00331530"/>
    <w:rsid w:val="00331CA4"/>
    <w:rsid w:val="0033267B"/>
    <w:rsid w:val="00333686"/>
    <w:rsid w:val="003337A1"/>
    <w:rsid w:val="003346F0"/>
    <w:rsid w:val="0033488E"/>
    <w:rsid w:val="00334C57"/>
    <w:rsid w:val="00335130"/>
    <w:rsid w:val="0033604D"/>
    <w:rsid w:val="00336C48"/>
    <w:rsid w:val="00336FDE"/>
    <w:rsid w:val="00341234"/>
    <w:rsid w:val="00341726"/>
    <w:rsid w:val="00341B93"/>
    <w:rsid w:val="0034222F"/>
    <w:rsid w:val="00342BD4"/>
    <w:rsid w:val="00342CB5"/>
    <w:rsid w:val="003436F2"/>
    <w:rsid w:val="00343A44"/>
    <w:rsid w:val="00344442"/>
    <w:rsid w:val="003445C0"/>
    <w:rsid w:val="00344701"/>
    <w:rsid w:val="003454D4"/>
    <w:rsid w:val="003458FF"/>
    <w:rsid w:val="0034612D"/>
    <w:rsid w:val="00346BBC"/>
    <w:rsid w:val="00347FC4"/>
    <w:rsid w:val="00350D0C"/>
    <w:rsid w:val="00352461"/>
    <w:rsid w:val="00352947"/>
    <w:rsid w:val="00352EB3"/>
    <w:rsid w:val="00354B55"/>
    <w:rsid w:val="0035593C"/>
    <w:rsid w:val="00356CAA"/>
    <w:rsid w:val="00357467"/>
    <w:rsid w:val="0036012F"/>
    <w:rsid w:val="00360AE1"/>
    <w:rsid w:val="00360E61"/>
    <w:rsid w:val="0036209B"/>
    <w:rsid w:val="0036258C"/>
    <w:rsid w:val="00362730"/>
    <w:rsid w:val="00362B91"/>
    <w:rsid w:val="00363259"/>
    <w:rsid w:val="00364C21"/>
    <w:rsid w:val="00364C5C"/>
    <w:rsid w:val="00365727"/>
    <w:rsid w:val="00365E10"/>
    <w:rsid w:val="00365E42"/>
    <w:rsid w:val="003667BE"/>
    <w:rsid w:val="00366D1B"/>
    <w:rsid w:val="0037125F"/>
    <w:rsid w:val="003732FD"/>
    <w:rsid w:val="003737CE"/>
    <w:rsid w:val="00373BF8"/>
    <w:rsid w:val="00374410"/>
    <w:rsid w:val="003754C8"/>
    <w:rsid w:val="00375A4F"/>
    <w:rsid w:val="0037630E"/>
    <w:rsid w:val="00376AA2"/>
    <w:rsid w:val="00376EF5"/>
    <w:rsid w:val="00377AB5"/>
    <w:rsid w:val="00380BE3"/>
    <w:rsid w:val="003814BA"/>
    <w:rsid w:val="00383A0B"/>
    <w:rsid w:val="00384231"/>
    <w:rsid w:val="00384A57"/>
    <w:rsid w:val="00384E07"/>
    <w:rsid w:val="00385095"/>
    <w:rsid w:val="00385272"/>
    <w:rsid w:val="00385273"/>
    <w:rsid w:val="003866F2"/>
    <w:rsid w:val="00386A1D"/>
    <w:rsid w:val="00387447"/>
    <w:rsid w:val="00387AB3"/>
    <w:rsid w:val="00387B99"/>
    <w:rsid w:val="00387E7F"/>
    <w:rsid w:val="00390BDD"/>
    <w:rsid w:val="00390CB7"/>
    <w:rsid w:val="003912DC"/>
    <w:rsid w:val="00391B55"/>
    <w:rsid w:val="003938DB"/>
    <w:rsid w:val="00393E60"/>
    <w:rsid w:val="00393E9A"/>
    <w:rsid w:val="00394CDA"/>
    <w:rsid w:val="00394D9E"/>
    <w:rsid w:val="00396CC4"/>
    <w:rsid w:val="00397D61"/>
    <w:rsid w:val="003A12D7"/>
    <w:rsid w:val="003A161C"/>
    <w:rsid w:val="003A23FA"/>
    <w:rsid w:val="003A2744"/>
    <w:rsid w:val="003A30D9"/>
    <w:rsid w:val="003A33BD"/>
    <w:rsid w:val="003A3B07"/>
    <w:rsid w:val="003A48DB"/>
    <w:rsid w:val="003A4F97"/>
    <w:rsid w:val="003A5672"/>
    <w:rsid w:val="003A6060"/>
    <w:rsid w:val="003A6292"/>
    <w:rsid w:val="003A637E"/>
    <w:rsid w:val="003A6D0B"/>
    <w:rsid w:val="003B0AAD"/>
    <w:rsid w:val="003B135E"/>
    <w:rsid w:val="003B1BC6"/>
    <w:rsid w:val="003B1BF3"/>
    <w:rsid w:val="003B2709"/>
    <w:rsid w:val="003B3F2B"/>
    <w:rsid w:val="003B466D"/>
    <w:rsid w:val="003B4A67"/>
    <w:rsid w:val="003B5330"/>
    <w:rsid w:val="003B564F"/>
    <w:rsid w:val="003B58FB"/>
    <w:rsid w:val="003B6792"/>
    <w:rsid w:val="003B6DEA"/>
    <w:rsid w:val="003B7148"/>
    <w:rsid w:val="003B7223"/>
    <w:rsid w:val="003B7798"/>
    <w:rsid w:val="003C0AED"/>
    <w:rsid w:val="003C0DA0"/>
    <w:rsid w:val="003C1AEC"/>
    <w:rsid w:val="003C2113"/>
    <w:rsid w:val="003C22B6"/>
    <w:rsid w:val="003C310A"/>
    <w:rsid w:val="003C44A1"/>
    <w:rsid w:val="003C46EB"/>
    <w:rsid w:val="003C4C48"/>
    <w:rsid w:val="003C55CA"/>
    <w:rsid w:val="003C5B33"/>
    <w:rsid w:val="003C62D6"/>
    <w:rsid w:val="003C6424"/>
    <w:rsid w:val="003C784F"/>
    <w:rsid w:val="003D04A2"/>
    <w:rsid w:val="003D0834"/>
    <w:rsid w:val="003D0C67"/>
    <w:rsid w:val="003D118B"/>
    <w:rsid w:val="003D1E70"/>
    <w:rsid w:val="003D1F7E"/>
    <w:rsid w:val="003D29E9"/>
    <w:rsid w:val="003D2C37"/>
    <w:rsid w:val="003D2F61"/>
    <w:rsid w:val="003D32BE"/>
    <w:rsid w:val="003D3B21"/>
    <w:rsid w:val="003D4136"/>
    <w:rsid w:val="003D4191"/>
    <w:rsid w:val="003D44EB"/>
    <w:rsid w:val="003D4840"/>
    <w:rsid w:val="003D5FD1"/>
    <w:rsid w:val="003D632B"/>
    <w:rsid w:val="003D7546"/>
    <w:rsid w:val="003D7C3D"/>
    <w:rsid w:val="003E1787"/>
    <w:rsid w:val="003E1832"/>
    <w:rsid w:val="003E3796"/>
    <w:rsid w:val="003E3F62"/>
    <w:rsid w:val="003E4663"/>
    <w:rsid w:val="003E59A2"/>
    <w:rsid w:val="003E7184"/>
    <w:rsid w:val="003E74F5"/>
    <w:rsid w:val="003F12F2"/>
    <w:rsid w:val="003F1AB0"/>
    <w:rsid w:val="003F1D70"/>
    <w:rsid w:val="003F2371"/>
    <w:rsid w:val="003F482D"/>
    <w:rsid w:val="003F546F"/>
    <w:rsid w:val="003F58C6"/>
    <w:rsid w:val="003F6DA5"/>
    <w:rsid w:val="003F7070"/>
    <w:rsid w:val="003F71A9"/>
    <w:rsid w:val="003F7346"/>
    <w:rsid w:val="003F77F2"/>
    <w:rsid w:val="003F78C5"/>
    <w:rsid w:val="00400F45"/>
    <w:rsid w:val="00401746"/>
    <w:rsid w:val="00401CB7"/>
    <w:rsid w:val="00403688"/>
    <w:rsid w:val="00403690"/>
    <w:rsid w:val="004037F6"/>
    <w:rsid w:val="00403F34"/>
    <w:rsid w:val="0040429D"/>
    <w:rsid w:val="0040572B"/>
    <w:rsid w:val="004067D3"/>
    <w:rsid w:val="00406974"/>
    <w:rsid w:val="004069D9"/>
    <w:rsid w:val="004072AF"/>
    <w:rsid w:val="0040793C"/>
    <w:rsid w:val="00407B0F"/>
    <w:rsid w:val="00407E35"/>
    <w:rsid w:val="00412946"/>
    <w:rsid w:val="00412E6F"/>
    <w:rsid w:val="00413405"/>
    <w:rsid w:val="00415CCC"/>
    <w:rsid w:val="004167C9"/>
    <w:rsid w:val="004168B8"/>
    <w:rsid w:val="0041770E"/>
    <w:rsid w:val="00417DCE"/>
    <w:rsid w:val="00424AB3"/>
    <w:rsid w:val="00425411"/>
    <w:rsid w:val="0042595C"/>
    <w:rsid w:val="004277A9"/>
    <w:rsid w:val="00427D23"/>
    <w:rsid w:val="00430AE2"/>
    <w:rsid w:val="00430B88"/>
    <w:rsid w:val="00431811"/>
    <w:rsid w:val="00433B64"/>
    <w:rsid w:val="00434B78"/>
    <w:rsid w:val="00434DF8"/>
    <w:rsid w:val="00435F3D"/>
    <w:rsid w:val="00437598"/>
    <w:rsid w:val="00437A09"/>
    <w:rsid w:val="00440C0C"/>
    <w:rsid w:val="004410D3"/>
    <w:rsid w:val="004413E2"/>
    <w:rsid w:val="00441708"/>
    <w:rsid w:val="00441D57"/>
    <w:rsid w:val="00441EE2"/>
    <w:rsid w:val="004420E8"/>
    <w:rsid w:val="00442245"/>
    <w:rsid w:val="00443A91"/>
    <w:rsid w:val="0044478B"/>
    <w:rsid w:val="00444833"/>
    <w:rsid w:val="00444BD4"/>
    <w:rsid w:val="004457C2"/>
    <w:rsid w:val="00446205"/>
    <w:rsid w:val="00446D25"/>
    <w:rsid w:val="00446F93"/>
    <w:rsid w:val="0044792B"/>
    <w:rsid w:val="00447CB8"/>
    <w:rsid w:val="0045280F"/>
    <w:rsid w:val="0045302F"/>
    <w:rsid w:val="004534E1"/>
    <w:rsid w:val="00453B4F"/>
    <w:rsid w:val="00454BDF"/>
    <w:rsid w:val="00454D25"/>
    <w:rsid w:val="00454ECA"/>
    <w:rsid w:val="00454F0C"/>
    <w:rsid w:val="00454FB8"/>
    <w:rsid w:val="004556CF"/>
    <w:rsid w:val="00457604"/>
    <w:rsid w:val="0045779B"/>
    <w:rsid w:val="00457931"/>
    <w:rsid w:val="00457CF2"/>
    <w:rsid w:val="00460426"/>
    <w:rsid w:val="00460F09"/>
    <w:rsid w:val="00461469"/>
    <w:rsid w:val="00461552"/>
    <w:rsid w:val="00462A9F"/>
    <w:rsid w:val="0046325E"/>
    <w:rsid w:val="00465E00"/>
    <w:rsid w:val="00466267"/>
    <w:rsid w:val="00466443"/>
    <w:rsid w:val="004668C2"/>
    <w:rsid w:val="00466BEB"/>
    <w:rsid w:val="0046741A"/>
    <w:rsid w:val="0047047C"/>
    <w:rsid w:val="00470974"/>
    <w:rsid w:val="004709A2"/>
    <w:rsid w:val="00471E42"/>
    <w:rsid w:val="004721C4"/>
    <w:rsid w:val="004725A0"/>
    <w:rsid w:val="00472F98"/>
    <w:rsid w:val="004731D6"/>
    <w:rsid w:val="00473FCB"/>
    <w:rsid w:val="004746E3"/>
    <w:rsid w:val="00475652"/>
    <w:rsid w:val="004759BD"/>
    <w:rsid w:val="0047687E"/>
    <w:rsid w:val="004769D9"/>
    <w:rsid w:val="00476DCE"/>
    <w:rsid w:val="00476FFC"/>
    <w:rsid w:val="0048095B"/>
    <w:rsid w:val="0048234C"/>
    <w:rsid w:val="00482393"/>
    <w:rsid w:val="004826D5"/>
    <w:rsid w:val="004838C3"/>
    <w:rsid w:val="00483AA6"/>
    <w:rsid w:val="00484157"/>
    <w:rsid w:val="004846B6"/>
    <w:rsid w:val="00485D65"/>
    <w:rsid w:val="00485DDA"/>
    <w:rsid w:val="00485E79"/>
    <w:rsid w:val="00486928"/>
    <w:rsid w:val="004869F4"/>
    <w:rsid w:val="004873FB"/>
    <w:rsid w:val="00487858"/>
    <w:rsid w:val="00487D89"/>
    <w:rsid w:val="00487F43"/>
    <w:rsid w:val="0049003E"/>
    <w:rsid w:val="00490243"/>
    <w:rsid w:val="00490B8C"/>
    <w:rsid w:val="004914BD"/>
    <w:rsid w:val="004916D9"/>
    <w:rsid w:val="00492007"/>
    <w:rsid w:val="004934D9"/>
    <w:rsid w:val="00495102"/>
    <w:rsid w:val="004967E3"/>
    <w:rsid w:val="00496D34"/>
    <w:rsid w:val="0049735D"/>
    <w:rsid w:val="00497CBE"/>
    <w:rsid w:val="004A0026"/>
    <w:rsid w:val="004A2363"/>
    <w:rsid w:val="004A26B4"/>
    <w:rsid w:val="004A2A07"/>
    <w:rsid w:val="004A2F33"/>
    <w:rsid w:val="004A3D74"/>
    <w:rsid w:val="004A4435"/>
    <w:rsid w:val="004A4678"/>
    <w:rsid w:val="004A5DAF"/>
    <w:rsid w:val="004A5F52"/>
    <w:rsid w:val="004A5F75"/>
    <w:rsid w:val="004A603A"/>
    <w:rsid w:val="004B2DD5"/>
    <w:rsid w:val="004B34B2"/>
    <w:rsid w:val="004B3598"/>
    <w:rsid w:val="004B3BE3"/>
    <w:rsid w:val="004B4014"/>
    <w:rsid w:val="004B513A"/>
    <w:rsid w:val="004B59A9"/>
    <w:rsid w:val="004B63E1"/>
    <w:rsid w:val="004B7329"/>
    <w:rsid w:val="004B737A"/>
    <w:rsid w:val="004C00F7"/>
    <w:rsid w:val="004C0F6D"/>
    <w:rsid w:val="004C1661"/>
    <w:rsid w:val="004C2337"/>
    <w:rsid w:val="004C2424"/>
    <w:rsid w:val="004C259C"/>
    <w:rsid w:val="004C2C86"/>
    <w:rsid w:val="004C2D1D"/>
    <w:rsid w:val="004C2E8B"/>
    <w:rsid w:val="004C31A1"/>
    <w:rsid w:val="004C3225"/>
    <w:rsid w:val="004C3B4E"/>
    <w:rsid w:val="004C3B6E"/>
    <w:rsid w:val="004C4AE5"/>
    <w:rsid w:val="004C667B"/>
    <w:rsid w:val="004C7984"/>
    <w:rsid w:val="004C7AC6"/>
    <w:rsid w:val="004C7AE9"/>
    <w:rsid w:val="004C7F5A"/>
    <w:rsid w:val="004D16C1"/>
    <w:rsid w:val="004D1B3A"/>
    <w:rsid w:val="004D1BBF"/>
    <w:rsid w:val="004D1BC3"/>
    <w:rsid w:val="004D1D66"/>
    <w:rsid w:val="004D47D0"/>
    <w:rsid w:val="004D58A7"/>
    <w:rsid w:val="004D6608"/>
    <w:rsid w:val="004D6C04"/>
    <w:rsid w:val="004D72EA"/>
    <w:rsid w:val="004D7352"/>
    <w:rsid w:val="004D7422"/>
    <w:rsid w:val="004D7C14"/>
    <w:rsid w:val="004E0D29"/>
    <w:rsid w:val="004E0F0C"/>
    <w:rsid w:val="004E1137"/>
    <w:rsid w:val="004E1392"/>
    <w:rsid w:val="004E1636"/>
    <w:rsid w:val="004E2048"/>
    <w:rsid w:val="004E2DB3"/>
    <w:rsid w:val="004E3931"/>
    <w:rsid w:val="004E3C1A"/>
    <w:rsid w:val="004E4117"/>
    <w:rsid w:val="004E48AB"/>
    <w:rsid w:val="004E4AC0"/>
    <w:rsid w:val="004E52C8"/>
    <w:rsid w:val="004E560B"/>
    <w:rsid w:val="004E598F"/>
    <w:rsid w:val="004E6AA6"/>
    <w:rsid w:val="004E6CB6"/>
    <w:rsid w:val="004E6DB3"/>
    <w:rsid w:val="004E758C"/>
    <w:rsid w:val="004E7CDB"/>
    <w:rsid w:val="004E7DCC"/>
    <w:rsid w:val="004E7FAA"/>
    <w:rsid w:val="004F02F9"/>
    <w:rsid w:val="004F04A3"/>
    <w:rsid w:val="004F0919"/>
    <w:rsid w:val="004F0DF1"/>
    <w:rsid w:val="004F11E3"/>
    <w:rsid w:val="004F21B5"/>
    <w:rsid w:val="004F2F28"/>
    <w:rsid w:val="004F41FD"/>
    <w:rsid w:val="004F428F"/>
    <w:rsid w:val="004F42C9"/>
    <w:rsid w:val="004F42CA"/>
    <w:rsid w:val="004F49FF"/>
    <w:rsid w:val="004F4A96"/>
    <w:rsid w:val="004F53F5"/>
    <w:rsid w:val="004F621D"/>
    <w:rsid w:val="004F6E06"/>
    <w:rsid w:val="004F79F7"/>
    <w:rsid w:val="004F7FD1"/>
    <w:rsid w:val="005000EF"/>
    <w:rsid w:val="005001A3"/>
    <w:rsid w:val="00500606"/>
    <w:rsid w:val="005006A1"/>
    <w:rsid w:val="00500D98"/>
    <w:rsid w:val="00500DD6"/>
    <w:rsid w:val="00501587"/>
    <w:rsid w:val="00502BA4"/>
    <w:rsid w:val="00502BBE"/>
    <w:rsid w:val="00503065"/>
    <w:rsid w:val="00503CDC"/>
    <w:rsid w:val="0050413F"/>
    <w:rsid w:val="0050485F"/>
    <w:rsid w:val="005050D6"/>
    <w:rsid w:val="00505642"/>
    <w:rsid w:val="00506217"/>
    <w:rsid w:val="0050711F"/>
    <w:rsid w:val="00511137"/>
    <w:rsid w:val="00512ACA"/>
    <w:rsid w:val="005138BD"/>
    <w:rsid w:val="00513A14"/>
    <w:rsid w:val="00514124"/>
    <w:rsid w:val="00514EF3"/>
    <w:rsid w:val="00515051"/>
    <w:rsid w:val="00515181"/>
    <w:rsid w:val="005155C4"/>
    <w:rsid w:val="00516ABD"/>
    <w:rsid w:val="00516B77"/>
    <w:rsid w:val="00516D3E"/>
    <w:rsid w:val="005173B6"/>
    <w:rsid w:val="00517406"/>
    <w:rsid w:val="00517DE0"/>
    <w:rsid w:val="0052005F"/>
    <w:rsid w:val="005203E3"/>
    <w:rsid w:val="0052075E"/>
    <w:rsid w:val="00520ADE"/>
    <w:rsid w:val="005213A0"/>
    <w:rsid w:val="00521A23"/>
    <w:rsid w:val="00522D30"/>
    <w:rsid w:val="00523842"/>
    <w:rsid w:val="00523C58"/>
    <w:rsid w:val="005240A4"/>
    <w:rsid w:val="005241A3"/>
    <w:rsid w:val="00524543"/>
    <w:rsid w:val="0052477A"/>
    <w:rsid w:val="00524C29"/>
    <w:rsid w:val="00524D79"/>
    <w:rsid w:val="00524F47"/>
    <w:rsid w:val="00525272"/>
    <w:rsid w:val="00525534"/>
    <w:rsid w:val="00526682"/>
    <w:rsid w:val="00526F0E"/>
    <w:rsid w:val="00527B2B"/>
    <w:rsid w:val="005306C2"/>
    <w:rsid w:val="0053101B"/>
    <w:rsid w:val="005315A2"/>
    <w:rsid w:val="00531CCB"/>
    <w:rsid w:val="00531E33"/>
    <w:rsid w:val="00533210"/>
    <w:rsid w:val="00533764"/>
    <w:rsid w:val="00533955"/>
    <w:rsid w:val="005343CF"/>
    <w:rsid w:val="00534FF6"/>
    <w:rsid w:val="00535631"/>
    <w:rsid w:val="00535C24"/>
    <w:rsid w:val="00535E57"/>
    <w:rsid w:val="00537C7F"/>
    <w:rsid w:val="00537C8C"/>
    <w:rsid w:val="005408FA"/>
    <w:rsid w:val="0054150B"/>
    <w:rsid w:val="00541EAA"/>
    <w:rsid w:val="005422FC"/>
    <w:rsid w:val="005424CD"/>
    <w:rsid w:val="00542754"/>
    <w:rsid w:val="00543103"/>
    <w:rsid w:val="005438E8"/>
    <w:rsid w:val="005439A3"/>
    <w:rsid w:val="005443C1"/>
    <w:rsid w:val="00544AC7"/>
    <w:rsid w:val="00544FA3"/>
    <w:rsid w:val="0054529F"/>
    <w:rsid w:val="00546C47"/>
    <w:rsid w:val="00547CF3"/>
    <w:rsid w:val="00547E28"/>
    <w:rsid w:val="005504A3"/>
    <w:rsid w:val="00552028"/>
    <w:rsid w:val="00552222"/>
    <w:rsid w:val="00552EAB"/>
    <w:rsid w:val="00553EE7"/>
    <w:rsid w:val="005541CE"/>
    <w:rsid w:val="005542F8"/>
    <w:rsid w:val="00554A44"/>
    <w:rsid w:val="0055505F"/>
    <w:rsid w:val="00555D49"/>
    <w:rsid w:val="00557AB0"/>
    <w:rsid w:val="00560109"/>
    <w:rsid w:val="005608E9"/>
    <w:rsid w:val="00560E18"/>
    <w:rsid w:val="005618A0"/>
    <w:rsid w:val="00562788"/>
    <w:rsid w:val="00562CFC"/>
    <w:rsid w:val="0056348A"/>
    <w:rsid w:val="005637C9"/>
    <w:rsid w:val="005645BB"/>
    <w:rsid w:val="005647E4"/>
    <w:rsid w:val="00564910"/>
    <w:rsid w:val="00564FA4"/>
    <w:rsid w:val="00565B0C"/>
    <w:rsid w:val="00565C1A"/>
    <w:rsid w:val="005666D4"/>
    <w:rsid w:val="0056702C"/>
    <w:rsid w:val="00570B71"/>
    <w:rsid w:val="0057105E"/>
    <w:rsid w:val="00571409"/>
    <w:rsid w:val="00571981"/>
    <w:rsid w:val="00572EB3"/>
    <w:rsid w:val="005733DB"/>
    <w:rsid w:val="00573AF4"/>
    <w:rsid w:val="00573F74"/>
    <w:rsid w:val="005745F0"/>
    <w:rsid w:val="00574AF9"/>
    <w:rsid w:val="0057520D"/>
    <w:rsid w:val="005753FE"/>
    <w:rsid w:val="00575BDA"/>
    <w:rsid w:val="00576038"/>
    <w:rsid w:val="005763C5"/>
    <w:rsid w:val="00576544"/>
    <w:rsid w:val="00577F1F"/>
    <w:rsid w:val="0058075B"/>
    <w:rsid w:val="0058109D"/>
    <w:rsid w:val="00581450"/>
    <w:rsid w:val="005822E8"/>
    <w:rsid w:val="0058230F"/>
    <w:rsid w:val="00582576"/>
    <w:rsid w:val="00583B4B"/>
    <w:rsid w:val="00584122"/>
    <w:rsid w:val="0058535C"/>
    <w:rsid w:val="005862B2"/>
    <w:rsid w:val="0058695C"/>
    <w:rsid w:val="00586F84"/>
    <w:rsid w:val="00587391"/>
    <w:rsid w:val="00587843"/>
    <w:rsid w:val="00587E35"/>
    <w:rsid w:val="0059017B"/>
    <w:rsid w:val="00590579"/>
    <w:rsid w:val="005911E6"/>
    <w:rsid w:val="00591B30"/>
    <w:rsid w:val="005947FD"/>
    <w:rsid w:val="00594B3D"/>
    <w:rsid w:val="00594C10"/>
    <w:rsid w:val="00595343"/>
    <w:rsid w:val="00596F1A"/>
    <w:rsid w:val="00597193"/>
    <w:rsid w:val="00597E63"/>
    <w:rsid w:val="005A23CC"/>
    <w:rsid w:val="005A2E19"/>
    <w:rsid w:val="005A3562"/>
    <w:rsid w:val="005A3B9E"/>
    <w:rsid w:val="005A3F77"/>
    <w:rsid w:val="005A57D8"/>
    <w:rsid w:val="005A5F1B"/>
    <w:rsid w:val="005A616E"/>
    <w:rsid w:val="005A7358"/>
    <w:rsid w:val="005A77FE"/>
    <w:rsid w:val="005A7886"/>
    <w:rsid w:val="005A7FD7"/>
    <w:rsid w:val="005B06D5"/>
    <w:rsid w:val="005B0732"/>
    <w:rsid w:val="005B1CCC"/>
    <w:rsid w:val="005B2B04"/>
    <w:rsid w:val="005B35A7"/>
    <w:rsid w:val="005B5EF2"/>
    <w:rsid w:val="005B67C3"/>
    <w:rsid w:val="005B7211"/>
    <w:rsid w:val="005B76DD"/>
    <w:rsid w:val="005B7AC6"/>
    <w:rsid w:val="005B7F79"/>
    <w:rsid w:val="005C013A"/>
    <w:rsid w:val="005C0148"/>
    <w:rsid w:val="005C0233"/>
    <w:rsid w:val="005C0480"/>
    <w:rsid w:val="005C0D23"/>
    <w:rsid w:val="005C0DA1"/>
    <w:rsid w:val="005C1167"/>
    <w:rsid w:val="005C19B7"/>
    <w:rsid w:val="005C1C8B"/>
    <w:rsid w:val="005C235A"/>
    <w:rsid w:val="005C26ED"/>
    <w:rsid w:val="005C2D98"/>
    <w:rsid w:val="005C361D"/>
    <w:rsid w:val="005C484E"/>
    <w:rsid w:val="005C5A0C"/>
    <w:rsid w:val="005C605D"/>
    <w:rsid w:val="005C62EE"/>
    <w:rsid w:val="005C6ECA"/>
    <w:rsid w:val="005C7D2C"/>
    <w:rsid w:val="005D0174"/>
    <w:rsid w:val="005D1194"/>
    <w:rsid w:val="005D1330"/>
    <w:rsid w:val="005D1618"/>
    <w:rsid w:val="005D20F2"/>
    <w:rsid w:val="005D234E"/>
    <w:rsid w:val="005D24C2"/>
    <w:rsid w:val="005D27AF"/>
    <w:rsid w:val="005D31CA"/>
    <w:rsid w:val="005D320B"/>
    <w:rsid w:val="005D3A88"/>
    <w:rsid w:val="005D3BB7"/>
    <w:rsid w:val="005D40CC"/>
    <w:rsid w:val="005D51FA"/>
    <w:rsid w:val="005D5515"/>
    <w:rsid w:val="005D5B1E"/>
    <w:rsid w:val="005D5DED"/>
    <w:rsid w:val="005D5E10"/>
    <w:rsid w:val="005D5F57"/>
    <w:rsid w:val="005D6E9D"/>
    <w:rsid w:val="005D7FE8"/>
    <w:rsid w:val="005E0618"/>
    <w:rsid w:val="005E0A01"/>
    <w:rsid w:val="005E0F57"/>
    <w:rsid w:val="005E260E"/>
    <w:rsid w:val="005E3C68"/>
    <w:rsid w:val="005E5DA6"/>
    <w:rsid w:val="005E6257"/>
    <w:rsid w:val="005E73D2"/>
    <w:rsid w:val="005F000B"/>
    <w:rsid w:val="005F01ED"/>
    <w:rsid w:val="005F04A0"/>
    <w:rsid w:val="005F0966"/>
    <w:rsid w:val="005F2137"/>
    <w:rsid w:val="005F3EAD"/>
    <w:rsid w:val="005F3FA7"/>
    <w:rsid w:val="005F40D3"/>
    <w:rsid w:val="005F61CC"/>
    <w:rsid w:val="005F6217"/>
    <w:rsid w:val="005F67BD"/>
    <w:rsid w:val="005F72BC"/>
    <w:rsid w:val="005F7847"/>
    <w:rsid w:val="00600BC5"/>
    <w:rsid w:val="00601564"/>
    <w:rsid w:val="006020CA"/>
    <w:rsid w:val="00602349"/>
    <w:rsid w:val="006024BC"/>
    <w:rsid w:val="00602B09"/>
    <w:rsid w:val="0060427C"/>
    <w:rsid w:val="006043B1"/>
    <w:rsid w:val="00604900"/>
    <w:rsid w:val="00606926"/>
    <w:rsid w:val="006113C1"/>
    <w:rsid w:val="006114F4"/>
    <w:rsid w:val="00612A7F"/>
    <w:rsid w:val="00613342"/>
    <w:rsid w:val="00613AF5"/>
    <w:rsid w:val="00614A74"/>
    <w:rsid w:val="00615E07"/>
    <w:rsid w:val="00616020"/>
    <w:rsid w:val="00620C92"/>
    <w:rsid w:val="0062112C"/>
    <w:rsid w:val="0062261E"/>
    <w:rsid w:val="0062281E"/>
    <w:rsid w:val="00622EE1"/>
    <w:rsid w:val="00624157"/>
    <w:rsid w:val="0062425E"/>
    <w:rsid w:val="00624726"/>
    <w:rsid w:val="00624B58"/>
    <w:rsid w:val="006251A6"/>
    <w:rsid w:val="00625344"/>
    <w:rsid w:val="00625CE5"/>
    <w:rsid w:val="0062711A"/>
    <w:rsid w:val="0062778C"/>
    <w:rsid w:val="00627D14"/>
    <w:rsid w:val="00630744"/>
    <w:rsid w:val="00631406"/>
    <w:rsid w:val="0063146C"/>
    <w:rsid w:val="00631891"/>
    <w:rsid w:val="00631F6F"/>
    <w:rsid w:val="00633358"/>
    <w:rsid w:val="00633AC8"/>
    <w:rsid w:val="00634E2E"/>
    <w:rsid w:val="00634FC9"/>
    <w:rsid w:val="00640784"/>
    <w:rsid w:val="00641244"/>
    <w:rsid w:val="006412E5"/>
    <w:rsid w:val="006429D3"/>
    <w:rsid w:val="00643282"/>
    <w:rsid w:val="00643E10"/>
    <w:rsid w:val="00645D17"/>
    <w:rsid w:val="0064649C"/>
    <w:rsid w:val="0064666B"/>
    <w:rsid w:val="00646A14"/>
    <w:rsid w:val="00646C88"/>
    <w:rsid w:val="006474F9"/>
    <w:rsid w:val="00647A77"/>
    <w:rsid w:val="00647C8D"/>
    <w:rsid w:val="00650763"/>
    <w:rsid w:val="006510DD"/>
    <w:rsid w:val="00652108"/>
    <w:rsid w:val="00652253"/>
    <w:rsid w:val="006522ED"/>
    <w:rsid w:val="006524A5"/>
    <w:rsid w:val="00652702"/>
    <w:rsid w:val="00652CF6"/>
    <w:rsid w:val="006537D0"/>
    <w:rsid w:val="00653894"/>
    <w:rsid w:val="00653B68"/>
    <w:rsid w:val="0065445E"/>
    <w:rsid w:val="00654498"/>
    <w:rsid w:val="00655423"/>
    <w:rsid w:val="00655709"/>
    <w:rsid w:val="00655EDB"/>
    <w:rsid w:val="006562B3"/>
    <w:rsid w:val="00657655"/>
    <w:rsid w:val="00657872"/>
    <w:rsid w:val="00660049"/>
    <w:rsid w:val="006610E9"/>
    <w:rsid w:val="00661510"/>
    <w:rsid w:val="006617A8"/>
    <w:rsid w:val="00662A92"/>
    <w:rsid w:val="00662F88"/>
    <w:rsid w:val="00663F05"/>
    <w:rsid w:val="00664DA1"/>
    <w:rsid w:val="00666CAE"/>
    <w:rsid w:val="00666F17"/>
    <w:rsid w:val="0067003E"/>
    <w:rsid w:val="00670154"/>
    <w:rsid w:val="00671AA7"/>
    <w:rsid w:val="00672C79"/>
    <w:rsid w:val="00672F76"/>
    <w:rsid w:val="006735D1"/>
    <w:rsid w:val="006739A0"/>
    <w:rsid w:val="0067425B"/>
    <w:rsid w:val="006746FE"/>
    <w:rsid w:val="006749D6"/>
    <w:rsid w:val="00674E6B"/>
    <w:rsid w:val="0067607A"/>
    <w:rsid w:val="00677499"/>
    <w:rsid w:val="006778CB"/>
    <w:rsid w:val="00677972"/>
    <w:rsid w:val="00680782"/>
    <w:rsid w:val="00681859"/>
    <w:rsid w:val="00681E6C"/>
    <w:rsid w:val="0068308B"/>
    <w:rsid w:val="00683500"/>
    <w:rsid w:val="00685033"/>
    <w:rsid w:val="006853DF"/>
    <w:rsid w:val="0068648A"/>
    <w:rsid w:val="00686A1C"/>
    <w:rsid w:val="00687288"/>
    <w:rsid w:val="00690061"/>
    <w:rsid w:val="0069047D"/>
    <w:rsid w:val="00691B6F"/>
    <w:rsid w:val="00691BE8"/>
    <w:rsid w:val="006922A7"/>
    <w:rsid w:val="006928A6"/>
    <w:rsid w:val="00692A41"/>
    <w:rsid w:val="00694CA8"/>
    <w:rsid w:val="006955BB"/>
    <w:rsid w:val="006957BF"/>
    <w:rsid w:val="00695FF9"/>
    <w:rsid w:val="00697ADF"/>
    <w:rsid w:val="006A05D2"/>
    <w:rsid w:val="006A0B16"/>
    <w:rsid w:val="006A12FE"/>
    <w:rsid w:val="006A1AEF"/>
    <w:rsid w:val="006A1F96"/>
    <w:rsid w:val="006A25DF"/>
    <w:rsid w:val="006A3C56"/>
    <w:rsid w:val="006A4BF2"/>
    <w:rsid w:val="006A4E4E"/>
    <w:rsid w:val="006A5ADA"/>
    <w:rsid w:val="006A6633"/>
    <w:rsid w:val="006A7275"/>
    <w:rsid w:val="006A7B5A"/>
    <w:rsid w:val="006B0115"/>
    <w:rsid w:val="006B0DCE"/>
    <w:rsid w:val="006B1274"/>
    <w:rsid w:val="006B127A"/>
    <w:rsid w:val="006B1ACD"/>
    <w:rsid w:val="006B1B46"/>
    <w:rsid w:val="006B1F89"/>
    <w:rsid w:val="006B222D"/>
    <w:rsid w:val="006B25A1"/>
    <w:rsid w:val="006B29BA"/>
    <w:rsid w:val="006B2E6D"/>
    <w:rsid w:val="006B2F7D"/>
    <w:rsid w:val="006B340A"/>
    <w:rsid w:val="006B3F02"/>
    <w:rsid w:val="006B4B09"/>
    <w:rsid w:val="006B592F"/>
    <w:rsid w:val="006B5D5F"/>
    <w:rsid w:val="006B726D"/>
    <w:rsid w:val="006B7A79"/>
    <w:rsid w:val="006C052D"/>
    <w:rsid w:val="006C07B5"/>
    <w:rsid w:val="006C0843"/>
    <w:rsid w:val="006C0B97"/>
    <w:rsid w:val="006C11A8"/>
    <w:rsid w:val="006C12B6"/>
    <w:rsid w:val="006C13D8"/>
    <w:rsid w:val="006C15E4"/>
    <w:rsid w:val="006C22FC"/>
    <w:rsid w:val="006C232B"/>
    <w:rsid w:val="006C2367"/>
    <w:rsid w:val="006C3501"/>
    <w:rsid w:val="006C39CF"/>
    <w:rsid w:val="006C3ADE"/>
    <w:rsid w:val="006C4AAE"/>
    <w:rsid w:val="006C5B32"/>
    <w:rsid w:val="006C5CED"/>
    <w:rsid w:val="006C5FA0"/>
    <w:rsid w:val="006C62ED"/>
    <w:rsid w:val="006C6921"/>
    <w:rsid w:val="006C6BD1"/>
    <w:rsid w:val="006C71AA"/>
    <w:rsid w:val="006C755F"/>
    <w:rsid w:val="006D0850"/>
    <w:rsid w:val="006D1170"/>
    <w:rsid w:val="006D125A"/>
    <w:rsid w:val="006D2233"/>
    <w:rsid w:val="006D3FF9"/>
    <w:rsid w:val="006D4141"/>
    <w:rsid w:val="006D6297"/>
    <w:rsid w:val="006D729B"/>
    <w:rsid w:val="006D7E85"/>
    <w:rsid w:val="006D7E8B"/>
    <w:rsid w:val="006E19CF"/>
    <w:rsid w:val="006E1C6B"/>
    <w:rsid w:val="006E2A6B"/>
    <w:rsid w:val="006E2BDE"/>
    <w:rsid w:val="006E4D6A"/>
    <w:rsid w:val="006E5476"/>
    <w:rsid w:val="006E5C8D"/>
    <w:rsid w:val="006E612D"/>
    <w:rsid w:val="006E771B"/>
    <w:rsid w:val="006F031E"/>
    <w:rsid w:val="006F117A"/>
    <w:rsid w:val="006F18C1"/>
    <w:rsid w:val="006F1DCE"/>
    <w:rsid w:val="006F3028"/>
    <w:rsid w:val="006F3259"/>
    <w:rsid w:val="006F48B9"/>
    <w:rsid w:val="006F4F9E"/>
    <w:rsid w:val="006F5186"/>
    <w:rsid w:val="006F51FA"/>
    <w:rsid w:val="006F533F"/>
    <w:rsid w:val="006F5E84"/>
    <w:rsid w:val="006F6014"/>
    <w:rsid w:val="006F6089"/>
    <w:rsid w:val="00700CF3"/>
    <w:rsid w:val="00700E19"/>
    <w:rsid w:val="00701823"/>
    <w:rsid w:val="00701C45"/>
    <w:rsid w:val="00701FEE"/>
    <w:rsid w:val="0070308F"/>
    <w:rsid w:val="00703223"/>
    <w:rsid w:val="00705252"/>
    <w:rsid w:val="00705301"/>
    <w:rsid w:val="007057CA"/>
    <w:rsid w:val="00705E5A"/>
    <w:rsid w:val="007063F7"/>
    <w:rsid w:val="00706FBB"/>
    <w:rsid w:val="00707A5D"/>
    <w:rsid w:val="007118C8"/>
    <w:rsid w:val="0071195E"/>
    <w:rsid w:val="0071257F"/>
    <w:rsid w:val="0071281E"/>
    <w:rsid w:val="00713C16"/>
    <w:rsid w:val="00714F42"/>
    <w:rsid w:val="007151C1"/>
    <w:rsid w:val="00715912"/>
    <w:rsid w:val="007177E5"/>
    <w:rsid w:val="00717936"/>
    <w:rsid w:val="007205D5"/>
    <w:rsid w:val="0072069D"/>
    <w:rsid w:val="0072434B"/>
    <w:rsid w:val="00725A70"/>
    <w:rsid w:val="00733738"/>
    <w:rsid w:val="00733931"/>
    <w:rsid w:val="00734F33"/>
    <w:rsid w:val="00735329"/>
    <w:rsid w:val="00735979"/>
    <w:rsid w:val="00735F02"/>
    <w:rsid w:val="007365E8"/>
    <w:rsid w:val="00736C11"/>
    <w:rsid w:val="0074166F"/>
    <w:rsid w:val="0074195E"/>
    <w:rsid w:val="00741B29"/>
    <w:rsid w:val="00742D0A"/>
    <w:rsid w:val="007433C9"/>
    <w:rsid w:val="00743DE9"/>
    <w:rsid w:val="0074407E"/>
    <w:rsid w:val="0074435A"/>
    <w:rsid w:val="00744ED6"/>
    <w:rsid w:val="00745700"/>
    <w:rsid w:val="00746B34"/>
    <w:rsid w:val="00747623"/>
    <w:rsid w:val="00747985"/>
    <w:rsid w:val="00747FF3"/>
    <w:rsid w:val="007500C3"/>
    <w:rsid w:val="00751106"/>
    <w:rsid w:val="007527FC"/>
    <w:rsid w:val="00753809"/>
    <w:rsid w:val="00753E93"/>
    <w:rsid w:val="00754450"/>
    <w:rsid w:val="00754BEF"/>
    <w:rsid w:val="00756C59"/>
    <w:rsid w:val="00756E3C"/>
    <w:rsid w:val="0076008B"/>
    <w:rsid w:val="007606D8"/>
    <w:rsid w:val="00760F8F"/>
    <w:rsid w:val="00761C80"/>
    <w:rsid w:val="00761CE7"/>
    <w:rsid w:val="00762B78"/>
    <w:rsid w:val="00762C23"/>
    <w:rsid w:val="007639B7"/>
    <w:rsid w:val="00763E44"/>
    <w:rsid w:val="007648DA"/>
    <w:rsid w:val="00765DA4"/>
    <w:rsid w:val="00766B66"/>
    <w:rsid w:val="007678DA"/>
    <w:rsid w:val="00767B04"/>
    <w:rsid w:val="0077180C"/>
    <w:rsid w:val="00772A1C"/>
    <w:rsid w:val="00772C36"/>
    <w:rsid w:val="00772E37"/>
    <w:rsid w:val="00774AEB"/>
    <w:rsid w:val="0077546D"/>
    <w:rsid w:val="00775C62"/>
    <w:rsid w:val="00775D92"/>
    <w:rsid w:val="00777562"/>
    <w:rsid w:val="007777CB"/>
    <w:rsid w:val="00777B77"/>
    <w:rsid w:val="0078090A"/>
    <w:rsid w:val="00781752"/>
    <w:rsid w:val="007817CD"/>
    <w:rsid w:val="00782EDD"/>
    <w:rsid w:val="00783FA4"/>
    <w:rsid w:val="00784B44"/>
    <w:rsid w:val="0078746D"/>
    <w:rsid w:val="00787A17"/>
    <w:rsid w:val="00787ACC"/>
    <w:rsid w:val="0079002F"/>
    <w:rsid w:val="007909CC"/>
    <w:rsid w:val="00790E3F"/>
    <w:rsid w:val="007917B9"/>
    <w:rsid w:val="0079265C"/>
    <w:rsid w:val="00793570"/>
    <w:rsid w:val="00794C44"/>
    <w:rsid w:val="00794D96"/>
    <w:rsid w:val="00794DB1"/>
    <w:rsid w:val="00795822"/>
    <w:rsid w:val="00796281"/>
    <w:rsid w:val="00796347"/>
    <w:rsid w:val="0079634F"/>
    <w:rsid w:val="007963FA"/>
    <w:rsid w:val="0079648C"/>
    <w:rsid w:val="007A0C03"/>
    <w:rsid w:val="007A108B"/>
    <w:rsid w:val="007A1142"/>
    <w:rsid w:val="007A12A3"/>
    <w:rsid w:val="007A2FF1"/>
    <w:rsid w:val="007A31CF"/>
    <w:rsid w:val="007A31D4"/>
    <w:rsid w:val="007A372B"/>
    <w:rsid w:val="007A3CDA"/>
    <w:rsid w:val="007A438A"/>
    <w:rsid w:val="007A5CFC"/>
    <w:rsid w:val="007A5D19"/>
    <w:rsid w:val="007A749A"/>
    <w:rsid w:val="007A7AA6"/>
    <w:rsid w:val="007B0088"/>
    <w:rsid w:val="007B00DD"/>
    <w:rsid w:val="007B0218"/>
    <w:rsid w:val="007B0865"/>
    <w:rsid w:val="007B09AD"/>
    <w:rsid w:val="007B1349"/>
    <w:rsid w:val="007B2794"/>
    <w:rsid w:val="007B32CA"/>
    <w:rsid w:val="007B4496"/>
    <w:rsid w:val="007B4C28"/>
    <w:rsid w:val="007B5486"/>
    <w:rsid w:val="007B5D59"/>
    <w:rsid w:val="007B7763"/>
    <w:rsid w:val="007B77F0"/>
    <w:rsid w:val="007B78EF"/>
    <w:rsid w:val="007B7D64"/>
    <w:rsid w:val="007C042C"/>
    <w:rsid w:val="007C0BE5"/>
    <w:rsid w:val="007C2A58"/>
    <w:rsid w:val="007C597B"/>
    <w:rsid w:val="007C6240"/>
    <w:rsid w:val="007C63B3"/>
    <w:rsid w:val="007C6543"/>
    <w:rsid w:val="007C68DC"/>
    <w:rsid w:val="007D03E6"/>
    <w:rsid w:val="007D0DCD"/>
    <w:rsid w:val="007D0E83"/>
    <w:rsid w:val="007D241B"/>
    <w:rsid w:val="007D2EEA"/>
    <w:rsid w:val="007D3D27"/>
    <w:rsid w:val="007D3E28"/>
    <w:rsid w:val="007D3E8E"/>
    <w:rsid w:val="007D40FE"/>
    <w:rsid w:val="007D4E1A"/>
    <w:rsid w:val="007D5D4B"/>
    <w:rsid w:val="007D71C7"/>
    <w:rsid w:val="007E0447"/>
    <w:rsid w:val="007E080F"/>
    <w:rsid w:val="007E0D0B"/>
    <w:rsid w:val="007E0F58"/>
    <w:rsid w:val="007E1552"/>
    <w:rsid w:val="007E22A3"/>
    <w:rsid w:val="007E3246"/>
    <w:rsid w:val="007E332D"/>
    <w:rsid w:val="007E340D"/>
    <w:rsid w:val="007E48B0"/>
    <w:rsid w:val="007E4FD2"/>
    <w:rsid w:val="007E5553"/>
    <w:rsid w:val="007E626C"/>
    <w:rsid w:val="007E6675"/>
    <w:rsid w:val="007E6E88"/>
    <w:rsid w:val="007E70ED"/>
    <w:rsid w:val="007E74AE"/>
    <w:rsid w:val="007F0257"/>
    <w:rsid w:val="007F0949"/>
    <w:rsid w:val="007F0BF4"/>
    <w:rsid w:val="007F14A1"/>
    <w:rsid w:val="007F1CD3"/>
    <w:rsid w:val="007F207F"/>
    <w:rsid w:val="007F2EC1"/>
    <w:rsid w:val="007F3AA6"/>
    <w:rsid w:val="007F433D"/>
    <w:rsid w:val="007F4ADC"/>
    <w:rsid w:val="007F5634"/>
    <w:rsid w:val="007F5894"/>
    <w:rsid w:val="007F7848"/>
    <w:rsid w:val="008005B2"/>
    <w:rsid w:val="00800D89"/>
    <w:rsid w:val="008031FD"/>
    <w:rsid w:val="00803AA7"/>
    <w:rsid w:val="00804456"/>
    <w:rsid w:val="00804B56"/>
    <w:rsid w:val="00804BDA"/>
    <w:rsid w:val="00805450"/>
    <w:rsid w:val="00805CBB"/>
    <w:rsid w:val="008069DB"/>
    <w:rsid w:val="00807113"/>
    <w:rsid w:val="00807508"/>
    <w:rsid w:val="00810AD5"/>
    <w:rsid w:val="00811550"/>
    <w:rsid w:val="00811B26"/>
    <w:rsid w:val="00811EEC"/>
    <w:rsid w:val="00812766"/>
    <w:rsid w:val="00812B73"/>
    <w:rsid w:val="008143EA"/>
    <w:rsid w:val="00814F3B"/>
    <w:rsid w:val="00815301"/>
    <w:rsid w:val="00815678"/>
    <w:rsid w:val="00815C05"/>
    <w:rsid w:val="00815DB7"/>
    <w:rsid w:val="008162C9"/>
    <w:rsid w:val="00817E8B"/>
    <w:rsid w:val="008200B7"/>
    <w:rsid w:val="00820921"/>
    <w:rsid w:val="00820CA3"/>
    <w:rsid w:val="00821120"/>
    <w:rsid w:val="0082165A"/>
    <w:rsid w:val="008217BC"/>
    <w:rsid w:val="008219E3"/>
    <w:rsid w:val="00821F74"/>
    <w:rsid w:val="00822061"/>
    <w:rsid w:val="00822936"/>
    <w:rsid w:val="00822F59"/>
    <w:rsid w:val="008239C9"/>
    <w:rsid w:val="00824E80"/>
    <w:rsid w:val="0082530E"/>
    <w:rsid w:val="0082539E"/>
    <w:rsid w:val="008260FE"/>
    <w:rsid w:val="008268A7"/>
    <w:rsid w:val="00827ED2"/>
    <w:rsid w:val="00831096"/>
    <w:rsid w:val="00831825"/>
    <w:rsid w:val="008335CB"/>
    <w:rsid w:val="00833C7E"/>
    <w:rsid w:val="00834494"/>
    <w:rsid w:val="00834755"/>
    <w:rsid w:val="00835659"/>
    <w:rsid w:val="00836A18"/>
    <w:rsid w:val="008373E1"/>
    <w:rsid w:val="008377C4"/>
    <w:rsid w:val="00837812"/>
    <w:rsid w:val="0084070D"/>
    <w:rsid w:val="00840B55"/>
    <w:rsid w:val="00840DEC"/>
    <w:rsid w:val="00841556"/>
    <w:rsid w:val="00841DC3"/>
    <w:rsid w:val="00841DED"/>
    <w:rsid w:val="00842BB3"/>
    <w:rsid w:val="0084392E"/>
    <w:rsid w:val="008439F5"/>
    <w:rsid w:val="00843D79"/>
    <w:rsid w:val="0084484D"/>
    <w:rsid w:val="00847B0D"/>
    <w:rsid w:val="0085220B"/>
    <w:rsid w:val="0085319D"/>
    <w:rsid w:val="008537B8"/>
    <w:rsid w:val="00855345"/>
    <w:rsid w:val="0085568C"/>
    <w:rsid w:val="00855991"/>
    <w:rsid w:val="008559A8"/>
    <w:rsid w:val="00855DD2"/>
    <w:rsid w:val="00856562"/>
    <w:rsid w:val="00856578"/>
    <w:rsid w:val="00857386"/>
    <w:rsid w:val="00857C4E"/>
    <w:rsid w:val="008601F1"/>
    <w:rsid w:val="008607B6"/>
    <w:rsid w:val="00860B1A"/>
    <w:rsid w:val="00860E81"/>
    <w:rsid w:val="00860FCE"/>
    <w:rsid w:val="00861591"/>
    <w:rsid w:val="008618C1"/>
    <w:rsid w:val="00861FE1"/>
    <w:rsid w:val="00862484"/>
    <w:rsid w:val="00862FBD"/>
    <w:rsid w:val="008634F4"/>
    <w:rsid w:val="008638B9"/>
    <w:rsid w:val="00864701"/>
    <w:rsid w:val="00865C18"/>
    <w:rsid w:val="00866074"/>
    <w:rsid w:val="0086623E"/>
    <w:rsid w:val="008715CB"/>
    <w:rsid w:val="00871FDD"/>
    <w:rsid w:val="00872B93"/>
    <w:rsid w:val="0087315E"/>
    <w:rsid w:val="008745DC"/>
    <w:rsid w:val="0087466A"/>
    <w:rsid w:val="008746EA"/>
    <w:rsid w:val="00874798"/>
    <w:rsid w:val="00874B7E"/>
    <w:rsid w:val="00875AE0"/>
    <w:rsid w:val="00876668"/>
    <w:rsid w:val="0087676A"/>
    <w:rsid w:val="00876D73"/>
    <w:rsid w:val="00876DA8"/>
    <w:rsid w:val="00877441"/>
    <w:rsid w:val="00881185"/>
    <w:rsid w:val="0088165E"/>
    <w:rsid w:val="00881F74"/>
    <w:rsid w:val="00882244"/>
    <w:rsid w:val="008827AD"/>
    <w:rsid w:val="00883997"/>
    <w:rsid w:val="00883F39"/>
    <w:rsid w:val="008848B8"/>
    <w:rsid w:val="00884BD2"/>
    <w:rsid w:val="00885493"/>
    <w:rsid w:val="008865DE"/>
    <w:rsid w:val="00886A23"/>
    <w:rsid w:val="00886EE6"/>
    <w:rsid w:val="008872E0"/>
    <w:rsid w:val="00887D03"/>
    <w:rsid w:val="00890033"/>
    <w:rsid w:val="008906C2"/>
    <w:rsid w:val="008907DD"/>
    <w:rsid w:val="00890C39"/>
    <w:rsid w:val="0089170F"/>
    <w:rsid w:val="00891C08"/>
    <w:rsid w:val="008920F7"/>
    <w:rsid w:val="00892159"/>
    <w:rsid w:val="00892C24"/>
    <w:rsid w:val="008935F7"/>
    <w:rsid w:val="00893889"/>
    <w:rsid w:val="00893898"/>
    <w:rsid w:val="00893F7C"/>
    <w:rsid w:val="00894C3E"/>
    <w:rsid w:val="0089526D"/>
    <w:rsid w:val="00895A2E"/>
    <w:rsid w:val="008960F5"/>
    <w:rsid w:val="00896153"/>
    <w:rsid w:val="00897D89"/>
    <w:rsid w:val="008A0C65"/>
    <w:rsid w:val="008A1840"/>
    <w:rsid w:val="008A2178"/>
    <w:rsid w:val="008A2343"/>
    <w:rsid w:val="008A2624"/>
    <w:rsid w:val="008A29E8"/>
    <w:rsid w:val="008A4558"/>
    <w:rsid w:val="008A5741"/>
    <w:rsid w:val="008A5E54"/>
    <w:rsid w:val="008A602F"/>
    <w:rsid w:val="008A655B"/>
    <w:rsid w:val="008A6A85"/>
    <w:rsid w:val="008B1109"/>
    <w:rsid w:val="008B1F4D"/>
    <w:rsid w:val="008B1F97"/>
    <w:rsid w:val="008B22B9"/>
    <w:rsid w:val="008B25E0"/>
    <w:rsid w:val="008B31D1"/>
    <w:rsid w:val="008B3832"/>
    <w:rsid w:val="008B389D"/>
    <w:rsid w:val="008B3A7F"/>
    <w:rsid w:val="008B3E3B"/>
    <w:rsid w:val="008B4272"/>
    <w:rsid w:val="008B4ADD"/>
    <w:rsid w:val="008B505D"/>
    <w:rsid w:val="008B5101"/>
    <w:rsid w:val="008B6082"/>
    <w:rsid w:val="008B658F"/>
    <w:rsid w:val="008B6840"/>
    <w:rsid w:val="008B6A93"/>
    <w:rsid w:val="008B7096"/>
    <w:rsid w:val="008C0A0E"/>
    <w:rsid w:val="008C0F0C"/>
    <w:rsid w:val="008C2445"/>
    <w:rsid w:val="008C2C61"/>
    <w:rsid w:val="008C3518"/>
    <w:rsid w:val="008C359F"/>
    <w:rsid w:val="008C3EA6"/>
    <w:rsid w:val="008C4038"/>
    <w:rsid w:val="008C467F"/>
    <w:rsid w:val="008C4845"/>
    <w:rsid w:val="008C4BEE"/>
    <w:rsid w:val="008C4C33"/>
    <w:rsid w:val="008C507E"/>
    <w:rsid w:val="008C53A9"/>
    <w:rsid w:val="008C5AFE"/>
    <w:rsid w:val="008C60E9"/>
    <w:rsid w:val="008C6D7A"/>
    <w:rsid w:val="008C7E30"/>
    <w:rsid w:val="008C7E6D"/>
    <w:rsid w:val="008D0A91"/>
    <w:rsid w:val="008D0B63"/>
    <w:rsid w:val="008D0F8E"/>
    <w:rsid w:val="008D2B1F"/>
    <w:rsid w:val="008D2B5D"/>
    <w:rsid w:val="008D2C4F"/>
    <w:rsid w:val="008D2E10"/>
    <w:rsid w:val="008D5629"/>
    <w:rsid w:val="008D56C1"/>
    <w:rsid w:val="008D596B"/>
    <w:rsid w:val="008D7752"/>
    <w:rsid w:val="008E2173"/>
    <w:rsid w:val="008E23A4"/>
    <w:rsid w:val="008E255F"/>
    <w:rsid w:val="008E30B1"/>
    <w:rsid w:val="008E3963"/>
    <w:rsid w:val="008E4DFD"/>
    <w:rsid w:val="008E4E28"/>
    <w:rsid w:val="008E5B85"/>
    <w:rsid w:val="008E676B"/>
    <w:rsid w:val="008E6B65"/>
    <w:rsid w:val="008E72F7"/>
    <w:rsid w:val="008E76B3"/>
    <w:rsid w:val="008E79AC"/>
    <w:rsid w:val="008E7A42"/>
    <w:rsid w:val="008F040C"/>
    <w:rsid w:val="008F04CB"/>
    <w:rsid w:val="008F0B82"/>
    <w:rsid w:val="008F1113"/>
    <w:rsid w:val="008F124F"/>
    <w:rsid w:val="008F14EB"/>
    <w:rsid w:val="008F1E2D"/>
    <w:rsid w:val="008F269E"/>
    <w:rsid w:val="008F2D88"/>
    <w:rsid w:val="008F3313"/>
    <w:rsid w:val="008F388F"/>
    <w:rsid w:val="008F5C28"/>
    <w:rsid w:val="008F5DE0"/>
    <w:rsid w:val="008F6CD3"/>
    <w:rsid w:val="008F7262"/>
    <w:rsid w:val="008F7960"/>
    <w:rsid w:val="008F7BE6"/>
    <w:rsid w:val="00901801"/>
    <w:rsid w:val="00901968"/>
    <w:rsid w:val="00901AB5"/>
    <w:rsid w:val="00901D14"/>
    <w:rsid w:val="00901D59"/>
    <w:rsid w:val="00902571"/>
    <w:rsid w:val="00902DBA"/>
    <w:rsid w:val="00902EFF"/>
    <w:rsid w:val="00903294"/>
    <w:rsid w:val="009045A6"/>
    <w:rsid w:val="009046BF"/>
    <w:rsid w:val="0090565E"/>
    <w:rsid w:val="00905C6A"/>
    <w:rsid w:val="00905F02"/>
    <w:rsid w:val="00906EFA"/>
    <w:rsid w:val="00907161"/>
    <w:rsid w:val="00907E62"/>
    <w:rsid w:val="00910BB2"/>
    <w:rsid w:val="009111FE"/>
    <w:rsid w:val="009120B0"/>
    <w:rsid w:val="009120D6"/>
    <w:rsid w:val="009121BD"/>
    <w:rsid w:val="0091354C"/>
    <w:rsid w:val="0091451A"/>
    <w:rsid w:val="00914628"/>
    <w:rsid w:val="00914724"/>
    <w:rsid w:val="00914B0A"/>
    <w:rsid w:val="00914FC1"/>
    <w:rsid w:val="0091513D"/>
    <w:rsid w:val="009157E2"/>
    <w:rsid w:val="00916372"/>
    <w:rsid w:val="00916457"/>
    <w:rsid w:val="009168F3"/>
    <w:rsid w:val="00916D11"/>
    <w:rsid w:val="009204A0"/>
    <w:rsid w:val="00920AD6"/>
    <w:rsid w:val="0092136C"/>
    <w:rsid w:val="00921C3D"/>
    <w:rsid w:val="009226DB"/>
    <w:rsid w:val="009231A7"/>
    <w:rsid w:val="009254D5"/>
    <w:rsid w:val="00925809"/>
    <w:rsid w:val="00925AAC"/>
    <w:rsid w:val="009261C2"/>
    <w:rsid w:val="00926247"/>
    <w:rsid w:val="00927F22"/>
    <w:rsid w:val="009313B6"/>
    <w:rsid w:val="009316CE"/>
    <w:rsid w:val="00931CFE"/>
    <w:rsid w:val="00932124"/>
    <w:rsid w:val="0093254E"/>
    <w:rsid w:val="00932BCE"/>
    <w:rsid w:val="00933061"/>
    <w:rsid w:val="00933CFD"/>
    <w:rsid w:val="00934057"/>
    <w:rsid w:val="009340D4"/>
    <w:rsid w:val="009348AF"/>
    <w:rsid w:val="009364F8"/>
    <w:rsid w:val="00936F54"/>
    <w:rsid w:val="00937427"/>
    <w:rsid w:val="009378A8"/>
    <w:rsid w:val="0094083C"/>
    <w:rsid w:val="00941667"/>
    <w:rsid w:val="00941F0E"/>
    <w:rsid w:val="00942264"/>
    <w:rsid w:val="00942CFC"/>
    <w:rsid w:val="00942F5C"/>
    <w:rsid w:val="00942FB8"/>
    <w:rsid w:val="009437A0"/>
    <w:rsid w:val="00943F64"/>
    <w:rsid w:val="009443CB"/>
    <w:rsid w:val="00944854"/>
    <w:rsid w:val="0094491D"/>
    <w:rsid w:val="0094495E"/>
    <w:rsid w:val="00945333"/>
    <w:rsid w:val="009453CF"/>
    <w:rsid w:val="00946005"/>
    <w:rsid w:val="009461FB"/>
    <w:rsid w:val="009476F2"/>
    <w:rsid w:val="00947973"/>
    <w:rsid w:val="009479D3"/>
    <w:rsid w:val="009509F6"/>
    <w:rsid w:val="00950EDC"/>
    <w:rsid w:val="0095170C"/>
    <w:rsid w:val="009522AD"/>
    <w:rsid w:val="0095541F"/>
    <w:rsid w:val="00955E45"/>
    <w:rsid w:val="0095612F"/>
    <w:rsid w:val="009563DB"/>
    <w:rsid w:val="009576CC"/>
    <w:rsid w:val="009602AE"/>
    <w:rsid w:val="00960EEC"/>
    <w:rsid w:val="009617E5"/>
    <w:rsid w:val="00962BD5"/>
    <w:rsid w:val="009634E8"/>
    <w:rsid w:val="00965183"/>
    <w:rsid w:val="00965B2D"/>
    <w:rsid w:val="0096645D"/>
    <w:rsid w:val="00967F1F"/>
    <w:rsid w:val="009701E3"/>
    <w:rsid w:val="00971136"/>
    <w:rsid w:val="00971518"/>
    <w:rsid w:val="0097169B"/>
    <w:rsid w:val="00972184"/>
    <w:rsid w:val="009722CC"/>
    <w:rsid w:val="00973E3C"/>
    <w:rsid w:val="0097523B"/>
    <w:rsid w:val="00975268"/>
    <w:rsid w:val="009758AF"/>
    <w:rsid w:val="009763B6"/>
    <w:rsid w:val="00976F88"/>
    <w:rsid w:val="00977261"/>
    <w:rsid w:val="0097752A"/>
    <w:rsid w:val="00980268"/>
    <w:rsid w:val="0098048E"/>
    <w:rsid w:val="00981A0D"/>
    <w:rsid w:val="00982FD8"/>
    <w:rsid w:val="009835C6"/>
    <w:rsid w:val="009845DC"/>
    <w:rsid w:val="009849C9"/>
    <w:rsid w:val="00985A2D"/>
    <w:rsid w:val="0098722F"/>
    <w:rsid w:val="00992254"/>
    <w:rsid w:val="00992A97"/>
    <w:rsid w:val="00993016"/>
    <w:rsid w:val="009932AA"/>
    <w:rsid w:val="0099376C"/>
    <w:rsid w:val="009937F2"/>
    <w:rsid w:val="00993C6E"/>
    <w:rsid w:val="009943EB"/>
    <w:rsid w:val="00995AF2"/>
    <w:rsid w:val="009962D7"/>
    <w:rsid w:val="0099755A"/>
    <w:rsid w:val="00997C74"/>
    <w:rsid w:val="009A0CC3"/>
    <w:rsid w:val="009A0EC5"/>
    <w:rsid w:val="009A1622"/>
    <w:rsid w:val="009A16D1"/>
    <w:rsid w:val="009A2B6E"/>
    <w:rsid w:val="009A47DE"/>
    <w:rsid w:val="009A497F"/>
    <w:rsid w:val="009A4E4E"/>
    <w:rsid w:val="009A627A"/>
    <w:rsid w:val="009A6D0A"/>
    <w:rsid w:val="009A76D0"/>
    <w:rsid w:val="009A7C6F"/>
    <w:rsid w:val="009B0257"/>
    <w:rsid w:val="009B0541"/>
    <w:rsid w:val="009B0808"/>
    <w:rsid w:val="009B19D2"/>
    <w:rsid w:val="009B1A9F"/>
    <w:rsid w:val="009B1D35"/>
    <w:rsid w:val="009B277F"/>
    <w:rsid w:val="009B2AEF"/>
    <w:rsid w:val="009B3C8E"/>
    <w:rsid w:val="009B58AB"/>
    <w:rsid w:val="009B5AED"/>
    <w:rsid w:val="009B5FBA"/>
    <w:rsid w:val="009B634B"/>
    <w:rsid w:val="009B6BB6"/>
    <w:rsid w:val="009C0031"/>
    <w:rsid w:val="009C0E00"/>
    <w:rsid w:val="009C0E7A"/>
    <w:rsid w:val="009C157E"/>
    <w:rsid w:val="009C1F62"/>
    <w:rsid w:val="009C2B82"/>
    <w:rsid w:val="009C378E"/>
    <w:rsid w:val="009C3D54"/>
    <w:rsid w:val="009C4BAE"/>
    <w:rsid w:val="009C4FE5"/>
    <w:rsid w:val="009C5B38"/>
    <w:rsid w:val="009C5E59"/>
    <w:rsid w:val="009C6378"/>
    <w:rsid w:val="009C6E4F"/>
    <w:rsid w:val="009C720D"/>
    <w:rsid w:val="009C7A38"/>
    <w:rsid w:val="009D0FC2"/>
    <w:rsid w:val="009D1570"/>
    <w:rsid w:val="009D2D85"/>
    <w:rsid w:val="009D2E3B"/>
    <w:rsid w:val="009D2FC4"/>
    <w:rsid w:val="009D2FDB"/>
    <w:rsid w:val="009D31A2"/>
    <w:rsid w:val="009D44EB"/>
    <w:rsid w:val="009D4E1F"/>
    <w:rsid w:val="009D4E65"/>
    <w:rsid w:val="009D5E6D"/>
    <w:rsid w:val="009D607D"/>
    <w:rsid w:val="009D782B"/>
    <w:rsid w:val="009D7856"/>
    <w:rsid w:val="009D7880"/>
    <w:rsid w:val="009D7D5B"/>
    <w:rsid w:val="009D7EB5"/>
    <w:rsid w:val="009E01EB"/>
    <w:rsid w:val="009E11A2"/>
    <w:rsid w:val="009E239D"/>
    <w:rsid w:val="009E2ABB"/>
    <w:rsid w:val="009E386B"/>
    <w:rsid w:val="009E62CA"/>
    <w:rsid w:val="009E639F"/>
    <w:rsid w:val="009E6A76"/>
    <w:rsid w:val="009E6D85"/>
    <w:rsid w:val="009E7CDC"/>
    <w:rsid w:val="009F020F"/>
    <w:rsid w:val="009F0678"/>
    <w:rsid w:val="009F1606"/>
    <w:rsid w:val="009F1E5D"/>
    <w:rsid w:val="009F215E"/>
    <w:rsid w:val="009F2345"/>
    <w:rsid w:val="009F32C4"/>
    <w:rsid w:val="009F35C2"/>
    <w:rsid w:val="009F384E"/>
    <w:rsid w:val="009F3A59"/>
    <w:rsid w:val="009F3E82"/>
    <w:rsid w:val="009F3FB9"/>
    <w:rsid w:val="009F3FE0"/>
    <w:rsid w:val="009F42B0"/>
    <w:rsid w:val="009F5634"/>
    <w:rsid w:val="009F59CF"/>
    <w:rsid w:val="009F79FE"/>
    <w:rsid w:val="009F7CA2"/>
    <w:rsid w:val="009F7F02"/>
    <w:rsid w:val="00A014BE"/>
    <w:rsid w:val="00A01DCE"/>
    <w:rsid w:val="00A027D6"/>
    <w:rsid w:val="00A029BE"/>
    <w:rsid w:val="00A02AAA"/>
    <w:rsid w:val="00A037BC"/>
    <w:rsid w:val="00A038C3"/>
    <w:rsid w:val="00A03E63"/>
    <w:rsid w:val="00A045E4"/>
    <w:rsid w:val="00A047F8"/>
    <w:rsid w:val="00A05F71"/>
    <w:rsid w:val="00A06373"/>
    <w:rsid w:val="00A0681B"/>
    <w:rsid w:val="00A06B80"/>
    <w:rsid w:val="00A07898"/>
    <w:rsid w:val="00A10D40"/>
    <w:rsid w:val="00A11CBB"/>
    <w:rsid w:val="00A11CEB"/>
    <w:rsid w:val="00A12F32"/>
    <w:rsid w:val="00A131E4"/>
    <w:rsid w:val="00A132A2"/>
    <w:rsid w:val="00A13B80"/>
    <w:rsid w:val="00A14373"/>
    <w:rsid w:val="00A152F9"/>
    <w:rsid w:val="00A156D9"/>
    <w:rsid w:val="00A15AB4"/>
    <w:rsid w:val="00A1607B"/>
    <w:rsid w:val="00A16531"/>
    <w:rsid w:val="00A1745D"/>
    <w:rsid w:val="00A174EA"/>
    <w:rsid w:val="00A174F8"/>
    <w:rsid w:val="00A20CE1"/>
    <w:rsid w:val="00A215F9"/>
    <w:rsid w:val="00A22204"/>
    <w:rsid w:val="00A22392"/>
    <w:rsid w:val="00A22732"/>
    <w:rsid w:val="00A228FC"/>
    <w:rsid w:val="00A22C98"/>
    <w:rsid w:val="00A23541"/>
    <w:rsid w:val="00A23888"/>
    <w:rsid w:val="00A250E8"/>
    <w:rsid w:val="00A2518B"/>
    <w:rsid w:val="00A252EC"/>
    <w:rsid w:val="00A25834"/>
    <w:rsid w:val="00A25C3D"/>
    <w:rsid w:val="00A25F36"/>
    <w:rsid w:val="00A313F2"/>
    <w:rsid w:val="00A317D3"/>
    <w:rsid w:val="00A3298B"/>
    <w:rsid w:val="00A33326"/>
    <w:rsid w:val="00A33460"/>
    <w:rsid w:val="00A339FA"/>
    <w:rsid w:val="00A3412C"/>
    <w:rsid w:val="00A35F82"/>
    <w:rsid w:val="00A3697C"/>
    <w:rsid w:val="00A37D4B"/>
    <w:rsid w:val="00A37DDB"/>
    <w:rsid w:val="00A404EF"/>
    <w:rsid w:val="00A4067B"/>
    <w:rsid w:val="00A40E68"/>
    <w:rsid w:val="00A40F1C"/>
    <w:rsid w:val="00A417C2"/>
    <w:rsid w:val="00A42266"/>
    <w:rsid w:val="00A424DE"/>
    <w:rsid w:val="00A42C70"/>
    <w:rsid w:val="00A42F09"/>
    <w:rsid w:val="00A43280"/>
    <w:rsid w:val="00A4342C"/>
    <w:rsid w:val="00A4480A"/>
    <w:rsid w:val="00A44C7F"/>
    <w:rsid w:val="00A452A0"/>
    <w:rsid w:val="00A4653F"/>
    <w:rsid w:val="00A4728B"/>
    <w:rsid w:val="00A47DE3"/>
    <w:rsid w:val="00A47EFA"/>
    <w:rsid w:val="00A51088"/>
    <w:rsid w:val="00A518AC"/>
    <w:rsid w:val="00A51A9F"/>
    <w:rsid w:val="00A51B89"/>
    <w:rsid w:val="00A51EA7"/>
    <w:rsid w:val="00A52314"/>
    <w:rsid w:val="00A52399"/>
    <w:rsid w:val="00A528AC"/>
    <w:rsid w:val="00A52D54"/>
    <w:rsid w:val="00A531DF"/>
    <w:rsid w:val="00A533AA"/>
    <w:rsid w:val="00A53CB3"/>
    <w:rsid w:val="00A54A55"/>
    <w:rsid w:val="00A553D7"/>
    <w:rsid w:val="00A55FB2"/>
    <w:rsid w:val="00A576E6"/>
    <w:rsid w:val="00A576F3"/>
    <w:rsid w:val="00A5792A"/>
    <w:rsid w:val="00A57DA1"/>
    <w:rsid w:val="00A60F30"/>
    <w:rsid w:val="00A612C5"/>
    <w:rsid w:val="00A625EC"/>
    <w:rsid w:val="00A62601"/>
    <w:rsid w:val="00A6461B"/>
    <w:rsid w:val="00A64B4E"/>
    <w:rsid w:val="00A64FBD"/>
    <w:rsid w:val="00A65655"/>
    <w:rsid w:val="00A661E2"/>
    <w:rsid w:val="00A679E7"/>
    <w:rsid w:val="00A67C38"/>
    <w:rsid w:val="00A67EC1"/>
    <w:rsid w:val="00A70631"/>
    <w:rsid w:val="00A70C6B"/>
    <w:rsid w:val="00A711DE"/>
    <w:rsid w:val="00A72356"/>
    <w:rsid w:val="00A729F7"/>
    <w:rsid w:val="00A7306C"/>
    <w:rsid w:val="00A74172"/>
    <w:rsid w:val="00A75701"/>
    <w:rsid w:val="00A762C2"/>
    <w:rsid w:val="00A763F0"/>
    <w:rsid w:val="00A768A7"/>
    <w:rsid w:val="00A76D04"/>
    <w:rsid w:val="00A7728A"/>
    <w:rsid w:val="00A77B15"/>
    <w:rsid w:val="00A820B4"/>
    <w:rsid w:val="00A828BB"/>
    <w:rsid w:val="00A834C5"/>
    <w:rsid w:val="00A83C50"/>
    <w:rsid w:val="00A8497D"/>
    <w:rsid w:val="00A84C75"/>
    <w:rsid w:val="00A84EDD"/>
    <w:rsid w:val="00A85861"/>
    <w:rsid w:val="00A859A0"/>
    <w:rsid w:val="00A86109"/>
    <w:rsid w:val="00A867B2"/>
    <w:rsid w:val="00A87B35"/>
    <w:rsid w:val="00A91156"/>
    <w:rsid w:val="00A925D5"/>
    <w:rsid w:val="00A9336D"/>
    <w:rsid w:val="00A9342A"/>
    <w:rsid w:val="00A935CE"/>
    <w:rsid w:val="00A952A7"/>
    <w:rsid w:val="00A9555C"/>
    <w:rsid w:val="00A96210"/>
    <w:rsid w:val="00A964AE"/>
    <w:rsid w:val="00A97065"/>
    <w:rsid w:val="00AA0B3F"/>
    <w:rsid w:val="00AA197E"/>
    <w:rsid w:val="00AA1B0B"/>
    <w:rsid w:val="00AA1E21"/>
    <w:rsid w:val="00AA3070"/>
    <w:rsid w:val="00AA3CD7"/>
    <w:rsid w:val="00AA5DAF"/>
    <w:rsid w:val="00AA6520"/>
    <w:rsid w:val="00AA7033"/>
    <w:rsid w:val="00AA711D"/>
    <w:rsid w:val="00AA7205"/>
    <w:rsid w:val="00AA7A69"/>
    <w:rsid w:val="00AB1127"/>
    <w:rsid w:val="00AB1538"/>
    <w:rsid w:val="00AB18D8"/>
    <w:rsid w:val="00AB2A08"/>
    <w:rsid w:val="00AB37C9"/>
    <w:rsid w:val="00AB41B4"/>
    <w:rsid w:val="00AB485B"/>
    <w:rsid w:val="00AB61A8"/>
    <w:rsid w:val="00AB6A3A"/>
    <w:rsid w:val="00AB6BAD"/>
    <w:rsid w:val="00AB6C0F"/>
    <w:rsid w:val="00AB6D83"/>
    <w:rsid w:val="00AB73CB"/>
    <w:rsid w:val="00AB7B41"/>
    <w:rsid w:val="00AC0E3E"/>
    <w:rsid w:val="00AC145B"/>
    <w:rsid w:val="00AC1519"/>
    <w:rsid w:val="00AC2895"/>
    <w:rsid w:val="00AC29F9"/>
    <w:rsid w:val="00AC34E6"/>
    <w:rsid w:val="00AC354E"/>
    <w:rsid w:val="00AC452E"/>
    <w:rsid w:val="00AC48F7"/>
    <w:rsid w:val="00AC650C"/>
    <w:rsid w:val="00AC7E0B"/>
    <w:rsid w:val="00AD25EB"/>
    <w:rsid w:val="00AD2B10"/>
    <w:rsid w:val="00AD2CCA"/>
    <w:rsid w:val="00AD2E22"/>
    <w:rsid w:val="00AD3FD7"/>
    <w:rsid w:val="00AD493A"/>
    <w:rsid w:val="00AD4E21"/>
    <w:rsid w:val="00AD5D68"/>
    <w:rsid w:val="00AD67D2"/>
    <w:rsid w:val="00AD6F9F"/>
    <w:rsid w:val="00AD74BB"/>
    <w:rsid w:val="00AD7689"/>
    <w:rsid w:val="00AD79AE"/>
    <w:rsid w:val="00AD7A66"/>
    <w:rsid w:val="00AD7F72"/>
    <w:rsid w:val="00AE0AEE"/>
    <w:rsid w:val="00AE0E50"/>
    <w:rsid w:val="00AE1004"/>
    <w:rsid w:val="00AE142C"/>
    <w:rsid w:val="00AE1A7F"/>
    <w:rsid w:val="00AE21C0"/>
    <w:rsid w:val="00AE21CC"/>
    <w:rsid w:val="00AE2848"/>
    <w:rsid w:val="00AE2BB7"/>
    <w:rsid w:val="00AE2E28"/>
    <w:rsid w:val="00AE48A8"/>
    <w:rsid w:val="00AE5257"/>
    <w:rsid w:val="00AE58FB"/>
    <w:rsid w:val="00AE596F"/>
    <w:rsid w:val="00AE5CD2"/>
    <w:rsid w:val="00AE6EB9"/>
    <w:rsid w:val="00AE72B5"/>
    <w:rsid w:val="00AE7D05"/>
    <w:rsid w:val="00AF0805"/>
    <w:rsid w:val="00AF230A"/>
    <w:rsid w:val="00AF3018"/>
    <w:rsid w:val="00AF3376"/>
    <w:rsid w:val="00AF36DD"/>
    <w:rsid w:val="00AF4A29"/>
    <w:rsid w:val="00AF4E3E"/>
    <w:rsid w:val="00AF65C6"/>
    <w:rsid w:val="00B000BB"/>
    <w:rsid w:val="00B0066B"/>
    <w:rsid w:val="00B012D3"/>
    <w:rsid w:val="00B01627"/>
    <w:rsid w:val="00B01D24"/>
    <w:rsid w:val="00B02B21"/>
    <w:rsid w:val="00B049C5"/>
    <w:rsid w:val="00B04A18"/>
    <w:rsid w:val="00B05072"/>
    <w:rsid w:val="00B06A84"/>
    <w:rsid w:val="00B07082"/>
    <w:rsid w:val="00B0737B"/>
    <w:rsid w:val="00B10A8C"/>
    <w:rsid w:val="00B1126C"/>
    <w:rsid w:val="00B119FD"/>
    <w:rsid w:val="00B124A9"/>
    <w:rsid w:val="00B1253B"/>
    <w:rsid w:val="00B12AAC"/>
    <w:rsid w:val="00B12B56"/>
    <w:rsid w:val="00B15686"/>
    <w:rsid w:val="00B1683C"/>
    <w:rsid w:val="00B20ABB"/>
    <w:rsid w:val="00B227DB"/>
    <w:rsid w:val="00B22AA7"/>
    <w:rsid w:val="00B22CCB"/>
    <w:rsid w:val="00B238AA"/>
    <w:rsid w:val="00B24786"/>
    <w:rsid w:val="00B26340"/>
    <w:rsid w:val="00B26593"/>
    <w:rsid w:val="00B26B0C"/>
    <w:rsid w:val="00B27077"/>
    <w:rsid w:val="00B27526"/>
    <w:rsid w:val="00B30820"/>
    <w:rsid w:val="00B3184D"/>
    <w:rsid w:val="00B32D6F"/>
    <w:rsid w:val="00B32DF5"/>
    <w:rsid w:val="00B3317C"/>
    <w:rsid w:val="00B336BD"/>
    <w:rsid w:val="00B339C2"/>
    <w:rsid w:val="00B34814"/>
    <w:rsid w:val="00B354D5"/>
    <w:rsid w:val="00B3575B"/>
    <w:rsid w:val="00B359C6"/>
    <w:rsid w:val="00B35B5B"/>
    <w:rsid w:val="00B36015"/>
    <w:rsid w:val="00B363CD"/>
    <w:rsid w:val="00B36557"/>
    <w:rsid w:val="00B3692E"/>
    <w:rsid w:val="00B36A37"/>
    <w:rsid w:val="00B37CF5"/>
    <w:rsid w:val="00B4092B"/>
    <w:rsid w:val="00B40E74"/>
    <w:rsid w:val="00B40F0B"/>
    <w:rsid w:val="00B42D37"/>
    <w:rsid w:val="00B43BD3"/>
    <w:rsid w:val="00B45110"/>
    <w:rsid w:val="00B45EDD"/>
    <w:rsid w:val="00B461D4"/>
    <w:rsid w:val="00B466C6"/>
    <w:rsid w:val="00B46B7F"/>
    <w:rsid w:val="00B47300"/>
    <w:rsid w:val="00B47787"/>
    <w:rsid w:val="00B477BA"/>
    <w:rsid w:val="00B47D1F"/>
    <w:rsid w:val="00B500D1"/>
    <w:rsid w:val="00B518E8"/>
    <w:rsid w:val="00B522BA"/>
    <w:rsid w:val="00B52587"/>
    <w:rsid w:val="00B5272E"/>
    <w:rsid w:val="00B52B21"/>
    <w:rsid w:val="00B53D92"/>
    <w:rsid w:val="00B53F5F"/>
    <w:rsid w:val="00B546DC"/>
    <w:rsid w:val="00B566CA"/>
    <w:rsid w:val="00B57543"/>
    <w:rsid w:val="00B57AF8"/>
    <w:rsid w:val="00B61BE6"/>
    <w:rsid w:val="00B62217"/>
    <w:rsid w:val="00B63549"/>
    <w:rsid w:val="00B63B90"/>
    <w:rsid w:val="00B643DA"/>
    <w:rsid w:val="00B653CF"/>
    <w:rsid w:val="00B66761"/>
    <w:rsid w:val="00B6690A"/>
    <w:rsid w:val="00B66EBB"/>
    <w:rsid w:val="00B67222"/>
    <w:rsid w:val="00B7248C"/>
    <w:rsid w:val="00B72E95"/>
    <w:rsid w:val="00B7343A"/>
    <w:rsid w:val="00B756D8"/>
    <w:rsid w:val="00B75FF1"/>
    <w:rsid w:val="00B766B4"/>
    <w:rsid w:val="00B773A2"/>
    <w:rsid w:val="00B77451"/>
    <w:rsid w:val="00B7755C"/>
    <w:rsid w:val="00B80373"/>
    <w:rsid w:val="00B803D6"/>
    <w:rsid w:val="00B80CCE"/>
    <w:rsid w:val="00B81144"/>
    <w:rsid w:val="00B812B4"/>
    <w:rsid w:val="00B8270E"/>
    <w:rsid w:val="00B831D0"/>
    <w:rsid w:val="00B831F5"/>
    <w:rsid w:val="00B838A7"/>
    <w:rsid w:val="00B8409B"/>
    <w:rsid w:val="00B84683"/>
    <w:rsid w:val="00B847CE"/>
    <w:rsid w:val="00B85A83"/>
    <w:rsid w:val="00B85E6D"/>
    <w:rsid w:val="00B86441"/>
    <w:rsid w:val="00B87C68"/>
    <w:rsid w:val="00B900CA"/>
    <w:rsid w:val="00B902B1"/>
    <w:rsid w:val="00B9044B"/>
    <w:rsid w:val="00B9051C"/>
    <w:rsid w:val="00B90B5A"/>
    <w:rsid w:val="00B91268"/>
    <w:rsid w:val="00B92F34"/>
    <w:rsid w:val="00B93897"/>
    <w:rsid w:val="00B93C67"/>
    <w:rsid w:val="00B93EA4"/>
    <w:rsid w:val="00B9403D"/>
    <w:rsid w:val="00B94295"/>
    <w:rsid w:val="00B94D19"/>
    <w:rsid w:val="00B953DE"/>
    <w:rsid w:val="00B959CD"/>
    <w:rsid w:val="00B96240"/>
    <w:rsid w:val="00B96397"/>
    <w:rsid w:val="00B964C3"/>
    <w:rsid w:val="00B97479"/>
    <w:rsid w:val="00BA0A4F"/>
    <w:rsid w:val="00BA0CB6"/>
    <w:rsid w:val="00BA3B62"/>
    <w:rsid w:val="00BA3C16"/>
    <w:rsid w:val="00BA480D"/>
    <w:rsid w:val="00BA4A96"/>
    <w:rsid w:val="00BA4D34"/>
    <w:rsid w:val="00BA6D05"/>
    <w:rsid w:val="00BA6E4C"/>
    <w:rsid w:val="00BA79B6"/>
    <w:rsid w:val="00BB0C17"/>
    <w:rsid w:val="00BB134C"/>
    <w:rsid w:val="00BB1861"/>
    <w:rsid w:val="00BB1F47"/>
    <w:rsid w:val="00BB1F65"/>
    <w:rsid w:val="00BB239E"/>
    <w:rsid w:val="00BB3D0A"/>
    <w:rsid w:val="00BB3E72"/>
    <w:rsid w:val="00BB470A"/>
    <w:rsid w:val="00BB4CBE"/>
    <w:rsid w:val="00BB55CA"/>
    <w:rsid w:val="00BB5C4F"/>
    <w:rsid w:val="00BB5EB0"/>
    <w:rsid w:val="00BB5EDF"/>
    <w:rsid w:val="00BB676A"/>
    <w:rsid w:val="00BB7C33"/>
    <w:rsid w:val="00BC0DA2"/>
    <w:rsid w:val="00BC0F6F"/>
    <w:rsid w:val="00BC195A"/>
    <w:rsid w:val="00BC19C4"/>
    <w:rsid w:val="00BC2B1A"/>
    <w:rsid w:val="00BC3147"/>
    <w:rsid w:val="00BC33A5"/>
    <w:rsid w:val="00BC40D6"/>
    <w:rsid w:val="00BC43DA"/>
    <w:rsid w:val="00BC4889"/>
    <w:rsid w:val="00BC5061"/>
    <w:rsid w:val="00BC54E8"/>
    <w:rsid w:val="00BC5507"/>
    <w:rsid w:val="00BC6267"/>
    <w:rsid w:val="00BC66B2"/>
    <w:rsid w:val="00BC75E5"/>
    <w:rsid w:val="00BC7989"/>
    <w:rsid w:val="00BD0158"/>
    <w:rsid w:val="00BD21C1"/>
    <w:rsid w:val="00BD22D8"/>
    <w:rsid w:val="00BD3B3E"/>
    <w:rsid w:val="00BD3B44"/>
    <w:rsid w:val="00BD4044"/>
    <w:rsid w:val="00BD4D6E"/>
    <w:rsid w:val="00BD51EC"/>
    <w:rsid w:val="00BD554E"/>
    <w:rsid w:val="00BD734E"/>
    <w:rsid w:val="00BD7E54"/>
    <w:rsid w:val="00BE10F5"/>
    <w:rsid w:val="00BE1FF2"/>
    <w:rsid w:val="00BE24B1"/>
    <w:rsid w:val="00BE297A"/>
    <w:rsid w:val="00BE2FB1"/>
    <w:rsid w:val="00BE3098"/>
    <w:rsid w:val="00BE4462"/>
    <w:rsid w:val="00BE48D6"/>
    <w:rsid w:val="00BE5022"/>
    <w:rsid w:val="00BE6476"/>
    <w:rsid w:val="00BE6969"/>
    <w:rsid w:val="00BE77C8"/>
    <w:rsid w:val="00BF0539"/>
    <w:rsid w:val="00BF0CBD"/>
    <w:rsid w:val="00BF0E09"/>
    <w:rsid w:val="00BF1407"/>
    <w:rsid w:val="00BF14FC"/>
    <w:rsid w:val="00BF15AF"/>
    <w:rsid w:val="00BF1631"/>
    <w:rsid w:val="00BF25F5"/>
    <w:rsid w:val="00BF26F1"/>
    <w:rsid w:val="00BF2F92"/>
    <w:rsid w:val="00BF3806"/>
    <w:rsid w:val="00BF3A9B"/>
    <w:rsid w:val="00BF6262"/>
    <w:rsid w:val="00BF671E"/>
    <w:rsid w:val="00BF708C"/>
    <w:rsid w:val="00BF7653"/>
    <w:rsid w:val="00BF78D4"/>
    <w:rsid w:val="00BF7BDC"/>
    <w:rsid w:val="00C00983"/>
    <w:rsid w:val="00C01B17"/>
    <w:rsid w:val="00C025E4"/>
    <w:rsid w:val="00C03CFF"/>
    <w:rsid w:val="00C04F9A"/>
    <w:rsid w:val="00C05154"/>
    <w:rsid w:val="00C05275"/>
    <w:rsid w:val="00C05B30"/>
    <w:rsid w:val="00C066CA"/>
    <w:rsid w:val="00C07B74"/>
    <w:rsid w:val="00C115E3"/>
    <w:rsid w:val="00C11627"/>
    <w:rsid w:val="00C12CBF"/>
    <w:rsid w:val="00C13905"/>
    <w:rsid w:val="00C13F2A"/>
    <w:rsid w:val="00C13F4B"/>
    <w:rsid w:val="00C144AF"/>
    <w:rsid w:val="00C14838"/>
    <w:rsid w:val="00C1545F"/>
    <w:rsid w:val="00C16063"/>
    <w:rsid w:val="00C16CD2"/>
    <w:rsid w:val="00C171EA"/>
    <w:rsid w:val="00C1750D"/>
    <w:rsid w:val="00C1769C"/>
    <w:rsid w:val="00C201E1"/>
    <w:rsid w:val="00C20B30"/>
    <w:rsid w:val="00C20C9F"/>
    <w:rsid w:val="00C21241"/>
    <w:rsid w:val="00C21258"/>
    <w:rsid w:val="00C213F5"/>
    <w:rsid w:val="00C21E2C"/>
    <w:rsid w:val="00C2261C"/>
    <w:rsid w:val="00C22AD3"/>
    <w:rsid w:val="00C23C12"/>
    <w:rsid w:val="00C24E62"/>
    <w:rsid w:val="00C263EE"/>
    <w:rsid w:val="00C26427"/>
    <w:rsid w:val="00C2790D"/>
    <w:rsid w:val="00C27C3B"/>
    <w:rsid w:val="00C30D3D"/>
    <w:rsid w:val="00C31459"/>
    <w:rsid w:val="00C31CBE"/>
    <w:rsid w:val="00C32AE9"/>
    <w:rsid w:val="00C33259"/>
    <w:rsid w:val="00C33449"/>
    <w:rsid w:val="00C33666"/>
    <w:rsid w:val="00C33A4D"/>
    <w:rsid w:val="00C35471"/>
    <w:rsid w:val="00C35EB8"/>
    <w:rsid w:val="00C364A3"/>
    <w:rsid w:val="00C36FEC"/>
    <w:rsid w:val="00C405F4"/>
    <w:rsid w:val="00C40870"/>
    <w:rsid w:val="00C4088B"/>
    <w:rsid w:val="00C40CB6"/>
    <w:rsid w:val="00C412A4"/>
    <w:rsid w:val="00C421F4"/>
    <w:rsid w:val="00C42D6C"/>
    <w:rsid w:val="00C43896"/>
    <w:rsid w:val="00C43ABF"/>
    <w:rsid w:val="00C44628"/>
    <w:rsid w:val="00C44BFF"/>
    <w:rsid w:val="00C454A1"/>
    <w:rsid w:val="00C45717"/>
    <w:rsid w:val="00C45720"/>
    <w:rsid w:val="00C45A59"/>
    <w:rsid w:val="00C463BB"/>
    <w:rsid w:val="00C475DD"/>
    <w:rsid w:val="00C478A3"/>
    <w:rsid w:val="00C51BB1"/>
    <w:rsid w:val="00C51CBD"/>
    <w:rsid w:val="00C52568"/>
    <w:rsid w:val="00C5353D"/>
    <w:rsid w:val="00C5359B"/>
    <w:rsid w:val="00C53A88"/>
    <w:rsid w:val="00C53B6A"/>
    <w:rsid w:val="00C5457C"/>
    <w:rsid w:val="00C5622C"/>
    <w:rsid w:val="00C563F9"/>
    <w:rsid w:val="00C57163"/>
    <w:rsid w:val="00C57404"/>
    <w:rsid w:val="00C6038C"/>
    <w:rsid w:val="00C62156"/>
    <w:rsid w:val="00C62644"/>
    <w:rsid w:val="00C62809"/>
    <w:rsid w:val="00C6484D"/>
    <w:rsid w:val="00C64AAE"/>
    <w:rsid w:val="00C650F2"/>
    <w:rsid w:val="00C65A9E"/>
    <w:rsid w:val="00C65F51"/>
    <w:rsid w:val="00C677BD"/>
    <w:rsid w:val="00C6796F"/>
    <w:rsid w:val="00C67983"/>
    <w:rsid w:val="00C67E2F"/>
    <w:rsid w:val="00C7115A"/>
    <w:rsid w:val="00C72668"/>
    <w:rsid w:val="00C7310A"/>
    <w:rsid w:val="00C7314A"/>
    <w:rsid w:val="00C73C40"/>
    <w:rsid w:val="00C73F13"/>
    <w:rsid w:val="00C76721"/>
    <w:rsid w:val="00C7728B"/>
    <w:rsid w:val="00C7748B"/>
    <w:rsid w:val="00C77738"/>
    <w:rsid w:val="00C805F2"/>
    <w:rsid w:val="00C8198F"/>
    <w:rsid w:val="00C81B3B"/>
    <w:rsid w:val="00C8205B"/>
    <w:rsid w:val="00C82097"/>
    <w:rsid w:val="00C830E1"/>
    <w:rsid w:val="00C83C05"/>
    <w:rsid w:val="00C83F58"/>
    <w:rsid w:val="00C8451C"/>
    <w:rsid w:val="00C85515"/>
    <w:rsid w:val="00C86085"/>
    <w:rsid w:val="00C86898"/>
    <w:rsid w:val="00C875B2"/>
    <w:rsid w:val="00C90204"/>
    <w:rsid w:val="00C90819"/>
    <w:rsid w:val="00C915B5"/>
    <w:rsid w:val="00C9305F"/>
    <w:rsid w:val="00C93AB2"/>
    <w:rsid w:val="00C94FAC"/>
    <w:rsid w:val="00C96A74"/>
    <w:rsid w:val="00C96CB9"/>
    <w:rsid w:val="00C97226"/>
    <w:rsid w:val="00C97425"/>
    <w:rsid w:val="00CA1FAF"/>
    <w:rsid w:val="00CA24CC"/>
    <w:rsid w:val="00CA322A"/>
    <w:rsid w:val="00CA3F90"/>
    <w:rsid w:val="00CA4F61"/>
    <w:rsid w:val="00CA5883"/>
    <w:rsid w:val="00CA5E4A"/>
    <w:rsid w:val="00CA6051"/>
    <w:rsid w:val="00CA67B2"/>
    <w:rsid w:val="00CA747D"/>
    <w:rsid w:val="00CB08DB"/>
    <w:rsid w:val="00CB10BF"/>
    <w:rsid w:val="00CB14B7"/>
    <w:rsid w:val="00CB1CC6"/>
    <w:rsid w:val="00CB1DA9"/>
    <w:rsid w:val="00CB29E3"/>
    <w:rsid w:val="00CB2FED"/>
    <w:rsid w:val="00CB346A"/>
    <w:rsid w:val="00CB3B0C"/>
    <w:rsid w:val="00CB415B"/>
    <w:rsid w:val="00CB4F9F"/>
    <w:rsid w:val="00CB562F"/>
    <w:rsid w:val="00CB5D65"/>
    <w:rsid w:val="00CB61F3"/>
    <w:rsid w:val="00CB64A0"/>
    <w:rsid w:val="00CB6A72"/>
    <w:rsid w:val="00CC2A09"/>
    <w:rsid w:val="00CC2A30"/>
    <w:rsid w:val="00CC3024"/>
    <w:rsid w:val="00CC3F27"/>
    <w:rsid w:val="00CC4813"/>
    <w:rsid w:val="00CC4979"/>
    <w:rsid w:val="00CC4D78"/>
    <w:rsid w:val="00CC4E7F"/>
    <w:rsid w:val="00CC50C9"/>
    <w:rsid w:val="00CC57E1"/>
    <w:rsid w:val="00CC668E"/>
    <w:rsid w:val="00CC6A4B"/>
    <w:rsid w:val="00CC7275"/>
    <w:rsid w:val="00CC7C2C"/>
    <w:rsid w:val="00CD049A"/>
    <w:rsid w:val="00CD0D63"/>
    <w:rsid w:val="00CD1F2F"/>
    <w:rsid w:val="00CD23BB"/>
    <w:rsid w:val="00CD2C5A"/>
    <w:rsid w:val="00CD2CA8"/>
    <w:rsid w:val="00CD2CEA"/>
    <w:rsid w:val="00CD38AF"/>
    <w:rsid w:val="00CD3A78"/>
    <w:rsid w:val="00CD4407"/>
    <w:rsid w:val="00CD5149"/>
    <w:rsid w:val="00CD5229"/>
    <w:rsid w:val="00CD5417"/>
    <w:rsid w:val="00CD55D2"/>
    <w:rsid w:val="00CD689E"/>
    <w:rsid w:val="00CD756B"/>
    <w:rsid w:val="00CE080F"/>
    <w:rsid w:val="00CE0A15"/>
    <w:rsid w:val="00CE0FE3"/>
    <w:rsid w:val="00CE1393"/>
    <w:rsid w:val="00CE1462"/>
    <w:rsid w:val="00CE1822"/>
    <w:rsid w:val="00CE18B6"/>
    <w:rsid w:val="00CE275B"/>
    <w:rsid w:val="00CE37F7"/>
    <w:rsid w:val="00CE4114"/>
    <w:rsid w:val="00CE4C9D"/>
    <w:rsid w:val="00CE4F3D"/>
    <w:rsid w:val="00CE4FD3"/>
    <w:rsid w:val="00CE6337"/>
    <w:rsid w:val="00CE6BED"/>
    <w:rsid w:val="00CE6D43"/>
    <w:rsid w:val="00CE744C"/>
    <w:rsid w:val="00CE74A7"/>
    <w:rsid w:val="00CE7B69"/>
    <w:rsid w:val="00CF160C"/>
    <w:rsid w:val="00CF1646"/>
    <w:rsid w:val="00CF17B5"/>
    <w:rsid w:val="00CF2392"/>
    <w:rsid w:val="00CF2B8D"/>
    <w:rsid w:val="00CF2EB3"/>
    <w:rsid w:val="00CF36AA"/>
    <w:rsid w:val="00CF480A"/>
    <w:rsid w:val="00CF566A"/>
    <w:rsid w:val="00CF6B08"/>
    <w:rsid w:val="00CF6E3B"/>
    <w:rsid w:val="00D00417"/>
    <w:rsid w:val="00D008C0"/>
    <w:rsid w:val="00D009E4"/>
    <w:rsid w:val="00D00A29"/>
    <w:rsid w:val="00D026A4"/>
    <w:rsid w:val="00D0288F"/>
    <w:rsid w:val="00D0290C"/>
    <w:rsid w:val="00D02E5E"/>
    <w:rsid w:val="00D031CC"/>
    <w:rsid w:val="00D04DB5"/>
    <w:rsid w:val="00D054A5"/>
    <w:rsid w:val="00D0550F"/>
    <w:rsid w:val="00D05523"/>
    <w:rsid w:val="00D0564B"/>
    <w:rsid w:val="00D05AD5"/>
    <w:rsid w:val="00D060EC"/>
    <w:rsid w:val="00D06EB6"/>
    <w:rsid w:val="00D07111"/>
    <w:rsid w:val="00D0765D"/>
    <w:rsid w:val="00D07C13"/>
    <w:rsid w:val="00D10087"/>
    <w:rsid w:val="00D10B3B"/>
    <w:rsid w:val="00D10F10"/>
    <w:rsid w:val="00D11345"/>
    <w:rsid w:val="00D11D34"/>
    <w:rsid w:val="00D11EC9"/>
    <w:rsid w:val="00D125E2"/>
    <w:rsid w:val="00D12D71"/>
    <w:rsid w:val="00D13142"/>
    <w:rsid w:val="00D13920"/>
    <w:rsid w:val="00D1454D"/>
    <w:rsid w:val="00D14624"/>
    <w:rsid w:val="00D14BB1"/>
    <w:rsid w:val="00D1660A"/>
    <w:rsid w:val="00D17660"/>
    <w:rsid w:val="00D17AA7"/>
    <w:rsid w:val="00D20D73"/>
    <w:rsid w:val="00D20F16"/>
    <w:rsid w:val="00D214E5"/>
    <w:rsid w:val="00D218B6"/>
    <w:rsid w:val="00D21B0E"/>
    <w:rsid w:val="00D22FE7"/>
    <w:rsid w:val="00D22FED"/>
    <w:rsid w:val="00D23032"/>
    <w:rsid w:val="00D233C4"/>
    <w:rsid w:val="00D23473"/>
    <w:rsid w:val="00D236FD"/>
    <w:rsid w:val="00D2376E"/>
    <w:rsid w:val="00D24368"/>
    <w:rsid w:val="00D24B56"/>
    <w:rsid w:val="00D24EA4"/>
    <w:rsid w:val="00D2679D"/>
    <w:rsid w:val="00D269F6"/>
    <w:rsid w:val="00D26D3D"/>
    <w:rsid w:val="00D2746F"/>
    <w:rsid w:val="00D27728"/>
    <w:rsid w:val="00D3078F"/>
    <w:rsid w:val="00D30C22"/>
    <w:rsid w:val="00D30E59"/>
    <w:rsid w:val="00D30E9D"/>
    <w:rsid w:val="00D310F6"/>
    <w:rsid w:val="00D315F6"/>
    <w:rsid w:val="00D3241E"/>
    <w:rsid w:val="00D33795"/>
    <w:rsid w:val="00D34017"/>
    <w:rsid w:val="00D34EE8"/>
    <w:rsid w:val="00D35E6E"/>
    <w:rsid w:val="00D371AA"/>
    <w:rsid w:val="00D371BD"/>
    <w:rsid w:val="00D4085C"/>
    <w:rsid w:val="00D41D1C"/>
    <w:rsid w:val="00D41D8B"/>
    <w:rsid w:val="00D42559"/>
    <w:rsid w:val="00D44920"/>
    <w:rsid w:val="00D47615"/>
    <w:rsid w:val="00D47FE1"/>
    <w:rsid w:val="00D506C4"/>
    <w:rsid w:val="00D5080D"/>
    <w:rsid w:val="00D50A9A"/>
    <w:rsid w:val="00D50B5C"/>
    <w:rsid w:val="00D514D3"/>
    <w:rsid w:val="00D5201E"/>
    <w:rsid w:val="00D5317E"/>
    <w:rsid w:val="00D53A3E"/>
    <w:rsid w:val="00D54DC9"/>
    <w:rsid w:val="00D55055"/>
    <w:rsid w:val="00D55882"/>
    <w:rsid w:val="00D56CF4"/>
    <w:rsid w:val="00D5723C"/>
    <w:rsid w:val="00D572BF"/>
    <w:rsid w:val="00D573CA"/>
    <w:rsid w:val="00D603D1"/>
    <w:rsid w:val="00D60A0A"/>
    <w:rsid w:val="00D60AA0"/>
    <w:rsid w:val="00D61521"/>
    <w:rsid w:val="00D61805"/>
    <w:rsid w:val="00D622C5"/>
    <w:rsid w:val="00D6276C"/>
    <w:rsid w:val="00D62E24"/>
    <w:rsid w:val="00D63068"/>
    <w:rsid w:val="00D6331A"/>
    <w:rsid w:val="00D63703"/>
    <w:rsid w:val="00D64D93"/>
    <w:rsid w:val="00D65F35"/>
    <w:rsid w:val="00D679DF"/>
    <w:rsid w:val="00D706D1"/>
    <w:rsid w:val="00D70C2C"/>
    <w:rsid w:val="00D724A9"/>
    <w:rsid w:val="00D72825"/>
    <w:rsid w:val="00D76AF3"/>
    <w:rsid w:val="00D77A53"/>
    <w:rsid w:val="00D800FE"/>
    <w:rsid w:val="00D8169C"/>
    <w:rsid w:val="00D818D7"/>
    <w:rsid w:val="00D819EC"/>
    <w:rsid w:val="00D81E62"/>
    <w:rsid w:val="00D82A66"/>
    <w:rsid w:val="00D82AB9"/>
    <w:rsid w:val="00D82CBA"/>
    <w:rsid w:val="00D83706"/>
    <w:rsid w:val="00D83C94"/>
    <w:rsid w:val="00D83F41"/>
    <w:rsid w:val="00D84E22"/>
    <w:rsid w:val="00D863B2"/>
    <w:rsid w:val="00D86790"/>
    <w:rsid w:val="00D86C7D"/>
    <w:rsid w:val="00D86D03"/>
    <w:rsid w:val="00D87A15"/>
    <w:rsid w:val="00D87A52"/>
    <w:rsid w:val="00D90B5E"/>
    <w:rsid w:val="00D90C26"/>
    <w:rsid w:val="00D924EB"/>
    <w:rsid w:val="00D9386A"/>
    <w:rsid w:val="00D9457A"/>
    <w:rsid w:val="00D962E6"/>
    <w:rsid w:val="00D96AAE"/>
    <w:rsid w:val="00D97AAC"/>
    <w:rsid w:val="00DA044E"/>
    <w:rsid w:val="00DA0C0A"/>
    <w:rsid w:val="00DA1568"/>
    <w:rsid w:val="00DA1F03"/>
    <w:rsid w:val="00DA39A5"/>
    <w:rsid w:val="00DA427F"/>
    <w:rsid w:val="00DA4966"/>
    <w:rsid w:val="00DA5629"/>
    <w:rsid w:val="00DA5ED0"/>
    <w:rsid w:val="00DA6BBF"/>
    <w:rsid w:val="00DA6D02"/>
    <w:rsid w:val="00DA728B"/>
    <w:rsid w:val="00DA7CB6"/>
    <w:rsid w:val="00DB0439"/>
    <w:rsid w:val="00DB0C80"/>
    <w:rsid w:val="00DB1674"/>
    <w:rsid w:val="00DB17DB"/>
    <w:rsid w:val="00DB1B32"/>
    <w:rsid w:val="00DB1FA1"/>
    <w:rsid w:val="00DB29AA"/>
    <w:rsid w:val="00DB30BC"/>
    <w:rsid w:val="00DB3952"/>
    <w:rsid w:val="00DB3DAA"/>
    <w:rsid w:val="00DB4253"/>
    <w:rsid w:val="00DB4FBC"/>
    <w:rsid w:val="00DB5C93"/>
    <w:rsid w:val="00DB5E4A"/>
    <w:rsid w:val="00DB5ED8"/>
    <w:rsid w:val="00DB6215"/>
    <w:rsid w:val="00DB6E5B"/>
    <w:rsid w:val="00DB7A5E"/>
    <w:rsid w:val="00DC0240"/>
    <w:rsid w:val="00DC0E06"/>
    <w:rsid w:val="00DC2D2F"/>
    <w:rsid w:val="00DC36B8"/>
    <w:rsid w:val="00DC3B0B"/>
    <w:rsid w:val="00DC3EA3"/>
    <w:rsid w:val="00DC3F2C"/>
    <w:rsid w:val="00DC4186"/>
    <w:rsid w:val="00DC5269"/>
    <w:rsid w:val="00DC5EA1"/>
    <w:rsid w:val="00DC61EF"/>
    <w:rsid w:val="00DC6F05"/>
    <w:rsid w:val="00DD0E39"/>
    <w:rsid w:val="00DD1B79"/>
    <w:rsid w:val="00DD267F"/>
    <w:rsid w:val="00DD2986"/>
    <w:rsid w:val="00DD2C82"/>
    <w:rsid w:val="00DD3058"/>
    <w:rsid w:val="00DD3952"/>
    <w:rsid w:val="00DD441C"/>
    <w:rsid w:val="00DD477A"/>
    <w:rsid w:val="00DD4830"/>
    <w:rsid w:val="00DD4896"/>
    <w:rsid w:val="00DD50CA"/>
    <w:rsid w:val="00DD51F3"/>
    <w:rsid w:val="00DD6313"/>
    <w:rsid w:val="00DD6C63"/>
    <w:rsid w:val="00DE034C"/>
    <w:rsid w:val="00DE1213"/>
    <w:rsid w:val="00DE4707"/>
    <w:rsid w:val="00DE4854"/>
    <w:rsid w:val="00DE4976"/>
    <w:rsid w:val="00DE5241"/>
    <w:rsid w:val="00DE5460"/>
    <w:rsid w:val="00DE5A5D"/>
    <w:rsid w:val="00DE6186"/>
    <w:rsid w:val="00DE6635"/>
    <w:rsid w:val="00DE787F"/>
    <w:rsid w:val="00DE7A69"/>
    <w:rsid w:val="00DF05C0"/>
    <w:rsid w:val="00DF1596"/>
    <w:rsid w:val="00DF1D4E"/>
    <w:rsid w:val="00DF26FE"/>
    <w:rsid w:val="00DF36E3"/>
    <w:rsid w:val="00DF43D1"/>
    <w:rsid w:val="00DF46C2"/>
    <w:rsid w:val="00DF4E81"/>
    <w:rsid w:val="00DF541B"/>
    <w:rsid w:val="00DF573E"/>
    <w:rsid w:val="00DF6BD8"/>
    <w:rsid w:val="00DF6EB8"/>
    <w:rsid w:val="00DF731E"/>
    <w:rsid w:val="00E0056A"/>
    <w:rsid w:val="00E008B4"/>
    <w:rsid w:val="00E0198C"/>
    <w:rsid w:val="00E01A47"/>
    <w:rsid w:val="00E02E77"/>
    <w:rsid w:val="00E02F86"/>
    <w:rsid w:val="00E03553"/>
    <w:rsid w:val="00E03795"/>
    <w:rsid w:val="00E04864"/>
    <w:rsid w:val="00E04CA3"/>
    <w:rsid w:val="00E06806"/>
    <w:rsid w:val="00E071C1"/>
    <w:rsid w:val="00E07A61"/>
    <w:rsid w:val="00E07FC2"/>
    <w:rsid w:val="00E10C2E"/>
    <w:rsid w:val="00E11CF3"/>
    <w:rsid w:val="00E121B1"/>
    <w:rsid w:val="00E14679"/>
    <w:rsid w:val="00E14D4A"/>
    <w:rsid w:val="00E1670E"/>
    <w:rsid w:val="00E16C14"/>
    <w:rsid w:val="00E1772C"/>
    <w:rsid w:val="00E17857"/>
    <w:rsid w:val="00E20D2E"/>
    <w:rsid w:val="00E2107A"/>
    <w:rsid w:val="00E2243C"/>
    <w:rsid w:val="00E22E8F"/>
    <w:rsid w:val="00E23987"/>
    <w:rsid w:val="00E2507D"/>
    <w:rsid w:val="00E25C3C"/>
    <w:rsid w:val="00E263FE"/>
    <w:rsid w:val="00E27374"/>
    <w:rsid w:val="00E3073F"/>
    <w:rsid w:val="00E30EA9"/>
    <w:rsid w:val="00E30EC0"/>
    <w:rsid w:val="00E31149"/>
    <w:rsid w:val="00E3170B"/>
    <w:rsid w:val="00E31D23"/>
    <w:rsid w:val="00E32589"/>
    <w:rsid w:val="00E32627"/>
    <w:rsid w:val="00E334A9"/>
    <w:rsid w:val="00E3367E"/>
    <w:rsid w:val="00E33AFF"/>
    <w:rsid w:val="00E33C34"/>
    <w:rsid w:val="00E34F06"/>
    <w:rsid w:val="00E35769"/>
    <w:rsid w:val="00E36ABE"/>
    <w:rsid w:val="00E37285"/>
    <w:rsid w:val="00E40659"/>
    <w:rsid w:val="00E4286D"/>
    <w:rsid w:val="00E42D4A"/>
    <w:rsid w:val="00E4407A"/>
    <w:rsid w:val="00E4418B"/>
    <w:rsid w:val="00E44315"/>
    <w:rsid w:val="00E448B9"/>
    <w:rsid w:val="00E44A5B"/>
    <w:rsid w:val="00E44E31"/>
    <w:rsid w:val="00E45030"/>
    <w:rsid w:val="00E45536"/>
    <w:rsid w:val="00E4629F"/>
    <w:rsid w:val="00E464CC"/>
    <w:rsid w:val="00E47B4B"/>
    <w:rsid w:val="00E507C8"/>
    <w:rsid w:val="00E50A4E"/>
    <w:rsid w:val="00E51E0A"/>
    <w:rsid w:val="00E5406D"/>
    <w:rsid w:val="00E54BC7"/>
    <w:rsid w:val="00E54EF3"/>
    <w:rsid w:val="00E55343"/>
    <w:rsid w:val="00E5621D"/>
    <w:rsid w:val="00E563AF"/>
    <w:rsid w:val="00E5700C"/>
    <w:rsid w:val="00E571F1"/>
    <w:rsid w:val="00E57303"/>
    <w:rsid w:val="00E6032B"/>
    <w:rsid w:val="00E608D9"/>
    <w:rsid w:val="00E60EF2"/>
    <w:rsid w:val="00E6110F"/>
    <w:rsid w:val="00E61F09"/>
    <w:rsid w:val="00E62C35"/>
    <w:rsid w:val="00E636EA"/>
    <w:rsid w:val="00E64E94"/>
    <w:rsid w:val="00E64F75"/>
    <w:rsid w:val="00E661F8"/>
    <w:rsid w:val="00E67A61"/>
    <w:rsid w:val="00E70463"/>
    <w:rsid w:val="00E7187F"/>
    <w:rsid w:val="00E71B3E"/>
    <w:rsid w:val="00E722FB"/>
    <w:rsid w:val="00E733D5"/>
    <w:rsid w:val="00E73B7E"/>
    <w:rsid w:val="00E73EE8"/>
    <w:rsid w:val="00E74126"/>
    <w:rsid w:val="00E74313"/>
    <w:rsid w:val="00E74E1A"/>
    <w:rsid w:val="00E75F84"/>
    <w:rsid w:val="00E75FD0"/>
    <w:rsid w:val="00E772AE"/>
    <w:rsid w:val="00E772DB"/>
    <w:rsid w:val="00E817E4"/>
    <w:rsid w:val="00E81C81"/>
    <w:rsid w:val="00E82232"/>
    <w:rsid w:val="00E84679"/>
    <w:rsid w:val="00E84A29"/>
    <w:rsid w:val="00E84E3D"/>
    <w:rsid w:val="00E86D2C"/>
    <w:rsid w:val="00E877DE"/>
    <w:rsid w:val="00E9087F"/>
    <w:rsid w:val="00E91FA4"/>
    <w:rsid w:val="00E92009"/>
    <w:rsid w:val="00E93038"/>
    <w:rsid w:val="00E933E6"/>
    <w:rsid w:val="00E9393A"/>
    <w:rsid w:val="00E93DC2"/>
    <w:rsid w:val="00E93F69"/>
    <w:rsid w:val="00E94827"/>
    <w:rsid w:val="00E9524D"/>
    <w:rsid w:val="00E96B4E"/>
    <w:rsid w:val="00EA0676"/>
    <w:rsid w:val="00EA0681"/>
    <w:rsid w:val="00EA08CE"/>
    <w:rsid w:val="00EA173E"/>
    <w:rsid w:val="00EA1A02"/>
    <w:rsid w:val="00EA1DA9"/>
    <w:rsid w:val="00EA224A"/>
    <w:rsid w:val="00EA23EB"/>
    <w:rsid w:val="00EA245B"/>
    <w:rsid w:val="00EA2C1A"/>
    <w:rsid w:val="00EA3206"/>
    <w:rsid w:val="00EA3224"/>
    <w:rsid w:val="00EA3570"/>
    <w:rsid w:val="00EA36E6"/>
    <w:rsid w:val="00EA3E04"/>
    <w:rsid w:val="00EA42EB"/>
    <w:rsid w:val="00EA43A5"/>
    <w:rsid w:val="00EA5503"/>
    <w:rsid w:val="00EA5AED"/>
    <w:rsid w:val="00EA6F9A"/>
    <w:rsid w:val="00EB052E"/>
    <w:rsid w:val="00EB0768"/>
    <w:rsid w:val="00EB0832"/>
    <w:rsid w:val="00EB22FC"/>
    <w:rsid w:val="00EB31BA"/>
    <w:rsid w:val="00EB347C"/>
    <w:rsid w:val="00EB34A3"/>
    <w:rsid w:val="00EB38F0"/>
    <w:rsid w:val="00EB3D0F"/>
    <w:rsid w:val="00EB48D6"/>
    <w:rsid w:val="00EB493A"/>
    <w:rsid w:val="00EB4FF8"/>
    <w:rsid w:val="00EB5BAB"/>
    <w:rsid w:val="00EB66D2"/>
    <w:rsid w:val="00EB685B"/>
    <w:rsid w:val="00EB72F6"/>
    <w:rsid w:val="00EB733F"/>
    <w:rsid w:val="00EB7E28"/>
    <w:rsid w:val="00EC0C4F"/>
    <w:rsid w:val="00EC1F33"/>
    <w:rsid w:val="00EC272E"/>
    <w:rsid w:val="00EC3224"/>
    <w:rsid w:val="00EC3F30"/>
    <w:rsid w:val="00EC4A6F"/>
    <w:rsid w:val="00EC515F"/>
    <w:rsid w:val="00EC5750"/>
    <w:rsid w:val="00EC5C61"/>
    <w:rsid w:val="00EC63CC"/>
    <w:rsid w:val="00EC6B12"/>
    <w:rsid w:val="00EC7CCE"/>
    <w:rsid w:val="00ED0B57"/>
    <w:rsid w:val="00ED1331"/>
    <w:rsid w:val="00ED18C1"/>
    <w:rsid w:val="00ED2141"/>
    <w:rsid w:val="00ED24A5"/>
    <w:rsid w:val="00ED389F"/>
    <w:rsid w:val="00ED422C"/>
    <w:rsid w:val="00ED4254"/>
    <w:rsid w:val="00ED478D"/>
    <w:rsid w:val="00ED4A5D"/>
    <w:rsid w:val="00ED4B6E"/>
    <w:rsid w:val="00ED551D"/>
    <w:rsid w:val="00ED6171"/>
    <w:rsid w:val="00ED6269"/>
    <w:rsid w:val="00ED6CD4"/>
    <w:rsid w:val="00ED7393"/>
    <w:rsid w:val="00ED778A"/>
    <w:rsid w:val="00ED7CF9"/>
    <w:rsid w:val="00ED7E95"/>
    <w:rsid w:val="00EE17C5"/>
    <w:rsid w:val="00EE19A0"/>
    <w:rsid w:val="00EE1CBB"/>
    <w:rsid w:val="00EE24BB"/>
    <w:rsid w:val="00EE2893"/>
    <w:rsid w:val="00EE2958"/>
    <w:rsid w:val="00EE2BA0"/>
    <w:rsid w:val="00EE3A74"/>
    <w:rsid w:val="00EE4047"/>
    <w:rsid w:val="00EE4E0F"/>
    <w:rsid w:val="00EE5706"/>
    <w:rsid w:val="00EE58DF"/>
    <w:rsid w:val="00EE6582"/>
    <w:rsid w:val="00EE687E"/>
    <w:rsid w:val="00EE7631"/>
    <w:rsid w:val="00EF0072"/>
    <w:rsid w:val="00EF0EA3"/>
    <w:rsid w:val="00EF10AA"/>
    <w:rsid w:val="00EF130C"/>
    <w:rsid w:val="00EF291A"/>
    <w:rsid w:val="00EF3600"/>
    <w:rsid w:val="00EF444C"/>
    <w:rsid w:val="00EF5E15"/>
    <w:rsid w:val="00EF6116"/>
    <w:rsid w:val="00EF6F7D"/>
    <w:rsid w:val="00F01539"/>
    <w:rsid w:val="00F0245F"/>
    <w:rsid w:val="00F03B04"/>
    <w:rsid w:val="00F0466A"/>
    <w:rsid w:val="00F063BE"/>
    <w:rsid w:val="00F06BBF"/>
    <w:rsid w:val="00F07FDF"/>
    <w:rsid w:val="00F109CA"/>
    <w:rsid w:val="00F10D93"/>
    <w:rsid w:val="00F1133C"/>
    <w:rsid w:val="00F11AE7"/>
    <w:rsid w:val="00F11DD9"/>
    <w:rsid w:val="00F12B18"/>
    <w:rsid w:val="00F12B39"/>
    <w:rsid w:val="00F132AC"/>
    <w:rsid w:val="00F13492"/>
    <w:rsid w:val="00F13826"/>
    <w:rsid w:val="00F13EB8"/>
    <w:rsid w:val="00F14BF8"/>
    <w:rsid w:val="00F151DD"/>
    <w:rsid w:val="00F1532D"/>
    <w:rsid w:val="00F15D8F"/>
    <w:rsid w:val="00F16023"/>
    <w:rsid w:val="00F1664E"/>
    <w:rsid w:val="00F17A7C"/>
    <w:rsid w:val="00F17DF4"/>
    <w:rsid w:val="00F20697"/>
    <w:rsid w:val="00F2083E"/>
    <w:rsid w:val="00F20D6D"/>
    <w:rsid w:val="00F21B46"/>
    <w:rsid w:val="00F21C44"/>
    <w:rsid w:val="00F2352D"/>
    <w:rsid w:val="00F23793"/>
    <w:rsid w:val="00F23A0C"/>
    <w:rsid w:val="00F247CD"/>
    <w:rsid w:val="00F24EBF"/>
    <w:rsid w:val="00F262B8"/>
    <w:rsid w:val="00F26360"/>
    <w:rsid w:val="00F27D92"/>
    <w:rsid w:val="00F3101B"/>
    <w:rsid w:val="00F32924"/>
    <w:rsid w:val="00F32971"/>
    <w:rsid w:val="00F329A2"/>
    <w:rsid w:val="00F32FD2"/>
    <w:rsid w:val="00F34143"/>
    <w:rsid w:val="00F34342"/>
    <w:rsid w:val="00F34C8B"/>
    <w:rsid w:val="00F35041"/>
    <w:rsid w:val="00F35838"/>
    <w:rsid w:val="00F35F1B"/>
    <w:rsid w:val="00F36D05"/>
    <w:rsid w:val="00F373A5"/>
    <w:rsid w:val="00F400F6"/>
    <w:rsid w:val="00F401FC"/>
    <w:rsid w:val="00F416A4"/>
    <w:rsid w:val="00F41AE0"/>
    <w:rsid w:val="00F42784"/>
    <w:rsid w:val="00F42C76"/>
    <w:rsid w:val="00F431E7"/>
    <w:rsid w:val="00F4326F"/>
    <w:rsid w:val="00F43357"/>
    <w:rsid w:val="00F43822"/>
    <w:rsid w:val="00F43979"/>
    <w:rsid w:val="00F4595A"/>
    <w:rsid w:val="00F463EB"/>
    <w:rsid w:val="00F465AB"/>
    <w:rsid w:val="00F4666C"/>
    <w:rsid w:val="00F4674B"/>
    <w:rsid w:val="00F468E6"/>
    <w:rsid w:val="00F46FC3"/>
    <w:rsid w:val="00F47A3E"/>
    <w:rsid w:val="00F47CF0"/>
    <w:rsid w:val="00F50666"/>
    <w:rsid w:val="00F50827"/>
    <w:rsid w:val="00F51818"/>
    <w:rsid w:val="00F53D06"/>
    <w:rsid w:val="00F54206"/>
    <w:rsid w:val="00F55324"/>
    <w:rsid w:val="00F55E3D"/>
    <w:rsid w:val="00F565B4"/>
    <w:rsid w:val="00F5683E"/>
    <w:rsid w:val="00F568FE"/>
    <w:rsid w:val="00F56A01"/>
    <w:rsid w:val="00F56AC0"/>
    <w:rsid w:val="00F56E30"/>
    <w:rsid w:val="00F5705E"/>
    <w:rsid w:val="00F5724C"/>
    <w:rsid w:val="00F6071B"/>
    <w:rsid w:val="00F618BE"/>
    <w:rsid w:val="00F61E68"/>
    <w:rsid w:val="00F6250B"/>
    <w:rsid w:val="00F6332A"/>
    <w:rsid w:val="00F637F1"/>
    <w:rsid w:val="00F641F8"/>
    <w:rsid w:val="00F642B0"/>
    <w:rsid w:val="00F65230"/>
    <w:rsid w:val="00F65DF5"/>
    <w:rsid w:val="00F66997"/>
    <w:rsid w:val="00F67791"/>
    <w:rsid w:val="00F719A7"/>
    <w:rsid w:val="00F719D8"/>
    <w:rsid w:val="00F724C9"/>
    <w:rsid w:val="00F73AA8"/>
    <w:rsid w:val="00F741FA"/>
    <w:rsid w:val="00F75590"/>
    <w:rsid w:val="00F7601F"/>
    <w:rsid w:val="00F7643C"/>
    <w:rsid w:val="00F77C2B"/>
    <w:rsid w:val="00F8024F"/>
    <w:rsid w:val="00F8060C"/>
    <w:rsid w:val="00F80D09"/>
    <w:rsid w:val="00F81ECD"/>
    <w:rsid w:val="00F82031"/>
    <w:rsid w:val="00F82488"/>
    <w:rsid w:val="00F84F2C"/>
    <w:rsid w:val="00F85D6A"/>
    <w:rsid w:val="00F85F89"/>
    <w:rsid w:val="00F860A3"/>
    <w:rsid w:val="00F86135"/>
    <w:rsid w:val="00F870AC"/>
    <w:rsid w:val="00F92050"/>
    <w:rsid w:val="00F92690"/>
    <w:rsid w:val="00F92D5A"/>
    <w:rsid w:val="00F93677"/>
    <w:rsid w:val="00F94746"/>
    <w:rsid w:val="00F957A5"/>
    <w:rsid w:val="00F979DB"/>
    <w:rsid w:val="00FA11A0"/>
    <w:rsid w:val="00FA1325"/>
    <w:rsid w:val="00FA1A9B"/>
    <w:rsid w:val="00FA1FAE"/>
    <w:rsid w:val="00FA360C"/>
    <w:rsid w:val="00FA5C5E"/>
    <w:rsid w:val="00FA6513"/>
    <w:rsid w:val="00FA7394"/>
    <w:rsid w:val="00FA7C56"/>
    <w:rsid w:val="00FB0A15"/>
    <w:rsid w:val="00FB0A8D"/>
    <w:rsid w:val="00FB0AAB"/>
    <w:rsid w:val="00FB154B"/>
    <w:rsid w:val="00FB173B"/>
    <w:rsid w:val="00FB2F1E"/>
    <w:rsid w:val="00FB4547"/>
    <w:rsid w:val="00FB46C4"/>
    <w:rsid w:val="00FB4A5D"/>
    <w:rsid w:val="00FB5E7D"/>
    <w:rsid w:val="00FC0D67"/>
    <w:rsid w:val="00FC247A"/>
    <w:rsid w:val="00FC29F5"/>
    <w:rsid w:val="00FC34BD"/>
    <w:rsid w:val="00FC3B19"/>
    <w:rsid w:val="00FC40C8"/>
    <w:rsid w:val="00FC4772"/>
    <w:rsid w:val="00FC61AF"/>
    <w:rsid w:val="00FC6857"/>
    <w:rsid w:val="00FC6A87"/>
    <w:rsid w:val="00FC70BE"/>
    <w:rsid w:val="00FC7334"/>
    <w:rsid w:val="00FD0BF6"/>
    <w:rsid w:val="00FD0E36"/>
    <w:rsid w:val="00FD18D4"/>
    <w:rsid w:val="00FD32C4"/>
    <w:rsid w:val="00FD409F"/>
    <w:rsid w:val="00FD4415"/>
    <w:rsid w:val="00FD4617"/>
    <w:rsid w:val="00FD4817"/>
    <w:rsid w:val="00FD5D72"/>
    <w:rsid w:val="00FD62FB"/>
    <w:rsid w:val="00FD68AD"/>
    <w:rsid w:val="00FD7197"/>
    <w:rsid w:val="00FD7F13"/>
    <w:rsid w:val="00FE0021"/>
    <w:rsid w:val="00FE05B9"/>
    <w:rsid w:val="00FE0A71"/>
    <w:rsid w:val="00FE0C24"/>
    <w:rsid w:val="00FE0CEA"/>
    <w:rsid w:val="00FE1ACD"/>
    <w:rsid w:val="00FE210A"/>
    <w:rsid w:val="00FE2349"/>
    <w:rsid w:val="00FE26FD"/>
    <w:rsid w:val="00FE2D51"/>
    <w:rsid w:val="00FE31CF"/>
    <w:rsid w:val="00FE3B61"/>
    <w:rsid w:val="00FE4FE1"/>
    <w:rsid w:val="00FE4FF0"/>
    <w:rsid w:val="00FE5E2A"/>
    <w:rsid w:val="00FE5F7C"/>
    <w:rsid w:val="00FE62D7"/>
    <w:rsid w:val="00FE6950"/>
    <w:rsid w:val="00FE6E35"/>
    <w:rsid w:val="00FE727C"/>
    <w:rsid w:val="00FE77CD"/>
    <w:rsid w:val="00FF0205"/>
    <w:rsid w:val="00FF0C77"/>
    <w:rsid w:val="00FF20C1"/>
    <w:rsid w:val="00FF277B"/>
    <w:rsid w:val="00FF3246"/>
    <w:rsid w:val="00FF4780"/>
    <w:rsid w:val="00FF511C"/>
    <w:rsid w:val="00FF6480"/>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243"/>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3346F0"/>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tabs>
        <w:tab w:val="num" w:pos="1004"/>
      </w:tabs>
      <w:spacing w:before="120"/>
      <w:ind w:left="1004"/>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tabs>
        <w:tab w:val="num" w:pos="1004"/>
      </w:tabs>
      <w:ind w:left="1004"/>
      <w:outlineLvl w:val="3"/>
    </w:pPr>
    <w:rPr>
      <w:sz w:val="24"/>
      <w:szCs w:val="24"/>
    </w:rPr>
  </w:style>
  <w:style w:type="paragraph" w:styleId="Heading5">
    <w:name w:val="heading 5"/>
    <w:basedOn w:val="Heading4"/>
    <w:next w:val="Normal"/>
    <w:link w:val="Heading5Char"/>
    <w:qFormat/>
    <w:rsid w:val="003346F0"/>
    <w:pPr>
      <w:numPr>
        <w:ilvl w:val="4"/>
      </w:numPr>
      <w:tabs>
        <w:tab w:val="num" w:pos="1004"/>
      </w:tabs>
      <w:ind w:left="1004"/>
      <w:outlineLvl w:val="4"/>
    </w:pPr>
    <w:rPr>
      <w:sz w:val="22"/>
      <w:szCs w:val="22"/>
    </w:rPr>
  </w:style>
  <w:style w:type="paragraph" w:styleId="Heading6">
    <w:name w:val="heading 6"/>
    <w:basedOn w:val="Normal"/>
    <w:next w:val="Normal"/>
    <w:link w:val="Heading6Char"/>
    <w:qFormat/>
    <w:rsid w:val="003346F0"/>
    <w:pPr>
      <w:keepNext/>
      <w:keepLines/>
      <w:outlineLvl w:val="5"/>
    </w:pPr>
    <w:rPr>
      <w:rFonts w:ascii="Arial" w:hAnsi="Arial" w:cs="Arial"/>
    </w:rPr>
  </w:style>
  <w:style w:type="paragraph" w:styleId="Heading7">
    <w:name w:val="heading 7"/>
    <w:basedOn w:val="Normal"/>
    <w:next w:val="Normal"/>
    <w:link w:val="Heading7Char"/>
    <w:qFormat/>
    <w:rsid w:val="003346F0"/>
    <w:pPr>
      <w:keepNext/>
      <w:keepLines/>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xmsonormal">
    <w:name w:val="x_msonormal"/>
    <w:basedOn w:val="Normal"/>
    <w:uiPriority w:val="99"/>
    <w:qFormat/>
    <w:rsid w:val="007D71C7"/>
    <w:pPr>
      <w:spacing w:after="0" w:line="240" w:lineRule="auto"/>
      <w:jc w:val="left"/>
    </w:pPr>
    <w:rPr>
      <w:rFonts w:ascii="PMingLiU" w:eastAsia="PMingLiU" w:hAnsi="SimSun" w:cs="SimSun"/>
      <w:sz w:val="24"/>
      <w:szCs w:val="24"/>
      <w:lang w:eastAsia="zh-TW"/>
    </w:rPr>
  </w:style>
  <w:style w:type="table" w:styleId="GridTable1Light">
    <w:name w:val="Grid Table 1 Light"/>
    <w:basedOn w:val="TableNormal"/>
    <w:uiPriority w:val="46"/>
    <w:rsid w:val="00D86C7D"/>
    <w:pPr>
      <w:spacing w:after="0" w:line="240" w:lineRule="auto"/>
    </w:pPr>
    <w:rPr>
      <w:rFonts w:eastAsiaTheme="minorHAnsi"/>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H">
    <w:name w:val="TH"/>
    <w:basedOn w:val="Normal"/>
    <w:link w:val="THChar"/>
    <w:qFormat/>
    <w:rsid w:val="000B71AF"/>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0B71AF"/>
    <w:rPr>
      <w:rFonts w:ascii="Arial" w:eastAsia="Times New Roman" w:hAnsi="Arial" w:cs="Times New Roman"/>
      <w:b/>
      <w:sz w:val="20"/>
      <w:szCs w:val="20"/>
      <w:lang w:val="en-GB" w:eastAsia="en-US"/>
    </w:rPr>
  </w:style>
  <w:style w:type="paragraph" w:customStyle="1" w:styleId="Heading2a">
    <w:name w:val="Heading 2a"/>
    <w:basedOn w:val="Heading2"/>
    <w:link w:val="Heading2aChar"/>
    <w:qFormat/>
    <w:rsid w:val="00E30EA9"/>
    <w:pPr>
      <w:overflowPunct/>
      <w:autoSpaceDE/>
      <w:autoSpaceDN/>
      <w:adjustRightInd/>
      <w:spacing w:before="40" w:after="0" w:line="360" w:lineRule="auto"/>
      <w:textAlignment w:val="auto"/>
    </w:pPr>
    <w:rPr>
      <w:rFonts w:eastAsiaTheme="majorEastAsia"/>
      <w:sz w:val="26"/>
      <w:szCs w:val="26"/>
      <w:lang w:eastAsia="en-US"/>
    </w:rPr>
  </w:style>
  <w:style w:type="character" w:customStyle="1" w:styleId="Heading2aChar">
    <w:name w:val="Heading 2a Char"/>
    <w:basedOn w:val="DefaultParagraphFont"/>
    <w:link w:val="Heading2a"/>
    <w:rsid w:val="00E30EA9"/>
    <w:rPr>
      <w:rFonts w:ascii="Times New Roman" w:eastAsiaTheme="majorEastAsia" w:hAnsi="Times New Roman" w:cs="Times New Roman"/>
      <w:sz w:val="26"/>
      <w:szCs w:val="26"/>
      <w:lang w:val="en-GB" w:eastAsia="en-US"/>
    </w:rPr>
  </w:style>
  <w:style w:type="character" w:customStyle="1" w:styleId="NOZchn">
    <w:name w:val="NO Zchn"/>
    <w:rsid w:val="009F32C4"/>
    <w:rPr>
      <w:rFonts w:eastAsia="Times New Roman"/>
    </w:rPr>
  </w:style>
  <w:style w:type="character" w:customStyle="1" w:styleId="B1Zchn">
    <w:name w:val="B1 Zchn"/>
    <w:qFormat/>
    <w:rsid w:val="00D573CA"/>
    <w:rPr>
      <w:rFonts w:eastAsia="SimSun"/>
      <w:lang w:val="en-US" w:eastAsia="en-US" w:bidi="ar-SA"/>
    </w:rPr>
  </w:style>
  <w:style w:type="character" w:styleId="UnresolvedMention">
    <w:name w:val="Unresolved Mention"/>
    <w:basedOn w:val="DefaultParagraphFont"/>
    <w:uiPriority w:val="99"/>
    <w:semiHidden/>
    <w:unhideWhenUsed/>
    <w:rsid w:val="000857BF"/>
    <w:rPr>
      <w:color w:val="605E5C"/>
      <w:shd w:val="clear" w:color="auto" w:fill="E1DFDD"/>
    </w:rPr>
  </w:style>
  <w:style w:type="paragraph" w:customStyle="1" w:styleId="Comments">
    <w:name w:val="Comments"/>
    <w:basedOn w:val="Normal"/>
    <w:link w:val="CommentsChar"/>
    <w:qFormat/>
    <w:rsid w:val="00EA1DA9"/>
    <w:pPr>
      <w:spacing w:before="40" w:after="0" w:line="240" w:lineRule="auto"/>
      <w:jc w:val="left"/>
    </w:pPr>
    <w:rPr>
      <w:rFonts w:ascii="Arial" w:eastAsia="MS Mincho" w:hAnsi="Arial" w:cs="Times New Roman"/>
      <w:i/>
      <w:noProof/>
      <w:sz w:val="18"/>
      <w:szCs w:val="24"/>
      <w:lang w:val="en-GB" w:eastAsia="en-GB"/>
    </w:rPr>
  </w:style>
  <w:style w:type="character" w:customStyle="1" w:styleId="CommentsChar">
    <w:name w:val="Comments Char"/>
    <w:link w:val="Comments"/>
    <w:qFormat/>
    <w:rsid w:val="00EA1DA9"/>
    <w:rPr>
      <w:rFonts w:ascii="Arial" w:eastAsia="MS Mincho" w:hAnsi="Arial" w:cs="Times New Roman"/>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64323630">
      <w:bodyDiv w:val="1"/>
      <w:marLeft w:val="0"/>
      <w:marRight w:val="0"/>
      <w:marTop w:val="0"/>
      <w:marBottom w:val="0"/>
      <w:divBdr>
        <w:top w:val="none" w:sz="0" w:space="0" w:color="auto"/>
        <w:left w:val="none" w:sz="0" w:space="0" w:color="auto"/>
        <w:bottom w:val="none" w:sz="0" w:space="0" w:color="auto"/>
        <w:right w:val="none" w:sz="0" w:space="0" w:color="auto"/>
      </w:divBdr>
      <w:divsChild>
        <w:div w:id="242642712">
          <w:marLeft w:val="2520"/>
          <w:marRight w:val="0"/>
          <w:marTop w:val="0"/>
          <w:marBottom w:val="0"/>
          <w:divBdr>
            <w:top w:val="none" w:sz="0" w:space="0" w:color="auto"/>
            <w:left w:val="none" w:sz="0" w:space="0" w:color="auto"/>
            <w:bottom w:val="none" w:sz="0" w:space="0" w:color="auto"/>
            <w:right w:val="none" w:sz="0" w:space="0" w:color="auto"/>
          </w:divBdr>
        </w:div>
      </w:divsChild>
    </w:div>
    <w:div w:id="532311279">
      <w:bodyDiv w:val="1"/>
      <w:marLeft w:val="0"/>
      <w:marRight w:val="0"/>
      <w:marTop w:val="0"/>
      <w:marBottom w:val="0"/>
      <w:divBdr>
        <w:top w:val="none" w:sz="0" w:space="0" w:color="auto"/>
        <w:left w:val="none" w:sz="0" w:space="0" w:color="auto"/>
        <w:bottom w:val="none" w:sz="0" w:space="0" w:color="auto"/>
        <w:right w:val="none" w:sz="0" w:space="0" w:color="auto"/>
      </w:divBdr>
    </w:div>
    <w:div w:id="677081761">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935752520">
      <w:bodyDiv w:val="1"/>
      <w:marLeft w:val="0"/>
      <w:marRight w:val="0"/>
      <w:marTop w:val="0"/>
      <w:marBottom w:val="0"/>
      <w:divBdr>
        <w:top w:val="none" w:sz="0" w:space="0" w:color="auto"/>
        <w:left w:val="none" w:sz="0" w:space="0" w:color="auto"/>
        <w:bottom w:val="none" w:sz="0" w:space="0" w:color="auto"/>
        <w:right w:val="none" w:sz="0" w:space="0" w:color="auto"/>
      </w:divBdr>
    </w:div>
    <w:div w:id="1117797254">
      <w:bodyDiv w:val="1"/>
      <w:marLeft w:val="0"/>
      <w:marRight w:val="0"/>
      <w:marTop w:val="0"/>
      <w:marBottom w:val="0"/>
      <w:divBdr>
        <w:top w:val="none" w:sz="0" w:space="0" w:color="auto"/>
        <w:left w:val="none" w:sz="0" w:space="0" w:color="auto"/>
        <w:bottom w:val="none" w:sz="0" w:space="0" w:color="auto"/>
        <w:right w:val="none" w:sz="0" w:space="0" w:color="auto"/>
      </w:divBdr>
      <w:divsChild>
        <w:div w:id="945188811">
          <w:marLeft w:val="2520"/>
          <w:marRight w:val="0"/>
          <w:marTop w:val="0"/>
          <w:marBottom w:val="0"/>
          <w:divBdr>
            <w:top w:val="none" w:sz="0" w:space="0" w:color="auto"/>
            <w:left w:val="none" w:sz="0" w:space="0" w:color="auto"/>
            <w:bottom w:val="none" w:sz="0" w:space="0" w:color="auto"/>
            <w:right w:val="none" w:sz="0" w:space="0" w:color="auto"/>
          </w:divBdr>
        </w:div>
        <w:div w:id="372997693">
          <w:marLeft w:val="2520"/>
          <w:marRight w:val="0"/>
          <w:marTop w:val="0"/>
          <w:marBottom w:val="0"/>
          <w:divBdr>
            <w:top w:val="none" w:sz="0" w:space="0" w:color="auto"/>
            <w:left w:val="none" w:sz="0" w:space="0" w:color="auto"/>
            <w:bottom w:val="none" w:sz="0" w:space="0" w:color="auto"/>
            <w:right w:val="none" w:sz="0" w:space="0" w:color="auto"/>
          </w:divBdr>
        </w:div>
        <w:div w:id="968320896">
          <w:marLeft w:val="2520"/>
          <w:marRight w:val="0"/>
          <w:marTop w:val="0"/>
          <w:marBottom w:val="120"/>
          <w:divBdr>
            <w:top w:val="none" w:sz="0" w:space="0" w:color="auto"/>
            <w:left w:val="none" w:sz="0" w:space="0" w:color="auto"/>
            <w:bottom w:val="none" w:sz="0" w:space="0" w:color="auto"/>
            <w:right w:val="none" w:sz="0" w:space="0" w:color="auto"/>
          </w:divBdr>
        </w:div>
      </w:divsChild>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1413074">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5200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0D6771F1-5CCC-402B-B452-F8EFC7275D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2922</Words>
  <Characters>16657</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InterDigital</cp:lastModifiedBy>
  <cp:revision>9</cp:revision>
  <dcterms:created xsi:type="dcterms:W3CDTF">2023-02-17T18:37:00Z</dcterms:created>
  <dcterms:modified xsi:type="dcterms:W3CDTF">2023-02-17T19:45:00Z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